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DFD8" w14:textId="77777777" w:rsidR="00CC10AA" w:rsidRPr="00893122" w:rsidRDefault="00CC10AA" w:rsidP="00CC10AA">
      <w:pPr>
        <w:spacing w:after="53"/>
        <w:rPr>
          <w:sz w:val="24"/>
          <w:szCs w:val="24"/>
        </w:rPr>
      </w:pPr>
      <w:r w:rsidRPr="00893122">
        <w:rPr>
          <w:rFonts w:ascii="Arial" w:eastAsiaTheme="minorHAnsi" w:hAnsi="Arial" w:cstheme="minorBidi"/>
          <w:b/>
          <w:bCs/>
          <w:color w:val="0E4888"/>
          <w:sz w:val="24"/>
          <w:szCs w:val="24"/>
          <w:lang w:eastAsia="en-US"/>
        </w:rPr>
        <w:t>Helping with speech sounds</w:t>
      </w:r>
    </w:p>
    <w:p w14:paraId="03D64341" w14:textId="77777777" w:rsidR="00CC10AA" w:rsidRPr="00893122" w:rsidRDefault="00CC10AA" w:rsidP="00CC10AA">
      <w:pPr>
        <w:spacing w:after="0"/>
        <w:rPr>
          <w:rFonts w:ascii="Arial" w:eastAsiaTheme="minorHAnsi" w:hAnsi="Arial" w:cstheme="minorBidi"/>
          <w:b/>
          <w:bCs/>
          <w:color w:val="0E4888"/>
          <w:sz w:val="24"/>
          <w:szCs w:val="24"/>
          <w:lang w:eastAsia="en-US"/>
        </w:rPr>
      </w:pPr>
    </w:p>
    <w:p w14:paraId="55F7D86D" w14:textId="77777777" w:rsidR="00893122" w:rsidRPr="002C78B1" w:rsidRDefault="00CC10AA" w:rsidP="00CC10AA">
      <w:pPr>
        <w:spacing w:after="0"/>
        <w:rPr>
          <w:rFonts w:ascii="Arial" w:eastAsiaTheme="minorHAnsi" w:hAnsi="Arial" w:cstheme="minorBidi"/>
          <w:b/>
          <w:bCs/>
          <w:color w:val="0E4888"/>
          <w:sz w:val="32"/>
          <w:szCs w:val="32"/>
          <w:lang w:eastAsia="en-US"/>
        </w:rPr>
      </w:pPr>
      <w:r w:rsidRPr="002C78B1">
        <w:rPr>
          <w:rFonts w:ascii="Arial" w:eastAsiaTheme="minorHAnsi" w:hAnsi="Arial" w:cstheme="minorBidi"/>
          <w:b/>
          <w:bCs/>
          <w:color w:val="0E4888"/>
          <w:sz w:val="32"/>
          <w:szCs w:val="32"/>
          <w:lang w:eastAsia="en-US"/>
        </w:rPr>
        <w:t xml:space="preserve">User guide: </w:t>
      </w:r>
      <w:r w:rsidR="00893122" w:rsidRPr="002C78B1">
        <w:rPr>
          <w:rFonts w:ascii="Arial" w:eastAsiaTheme="minorHAnsi" w:hAnsi="Arial" w:cstheme="minorBidi"/>
          <w:b/>
          <w:bCs/>
          <w:color w:val="0E4888"/>
          <w:sz w:val="32"/>
          <w:szCs w:val="32"/>
          <w:lang w:eastAsia="en-US"/>
        </w:rPr>
        <w:t xml:space="preserve"> </w:t>
      </w:r>
    </w:p>
    <w:p w14:paraId="76EB494F" w14:textId="41CC4ECD" w:rsidR="00CC10AA" w:rsidRPr="002C78B1" w:rsidRDefault="00CC10AA" w:rsidP="00CC10AA">
      <w:pPr>
        <w:spacing w:after="0"/>
        <w:rPr>
          <w:rFonts w:ascii="Arial" w:eastAsiaTheme="minorHAnsi" w:hAnsi="Arial" w:cstheme="minorBidi"/>
          <w:b/>
          <w:bCs/>
          <w:color w:val="0E4888"/>
          <w:sz w:val="32"/>
          <w:szCs w:val="32"/>
          <w:lang w:eastAsia="en-US"/>
        </w:rPr>
      </w:pPr>
      <w:r w:rsidRPr="002C78B1">
        <w:rPr>
          <w:rFonts w:ascii="Arial" w:eastAsiaTheme="minorHAnsi" w:hAnsi="Arial" w:cstheme="minorBidi"/>
          <w:color w:val="0E4888"/>
          <w:sz w:val="32"/>
          <w:szCs w:val="32"/>
          <w:lang w:eastAsia="en-US"/>
        </w:rPr>
        <w:t>Time for sounds – sound awareness – nursery</w:t>
      </w:r>
      <w:r w:rsidR="00893122" w:rsidRPr="002C78B1">
        <w:rPr>
          <w:rFonts w:ascii="Arial" w:eastAsiaTheme="minorHAnsi" w:hAnsi="Arial" w:cstheme="minorBidi"/>
          <w:color w:val="0E4888"/>
          <w:sz w:val="32"/>
          <w:szCs w:val="32"/>
          <w:lang w:eastAsia="en-US"/>
        </w:rPr>
        <w:t xml:space="preserve"> </w:t>
      </w:r>
      <w:r w:rsidRPr="002C78B1">
        <w:rPr>
          <w:rFonts w:ascii="Arial" w:eastAsiaTheme="minorHAnsi" w:hAnsi="Arial" w:cstheme="minorBidi"/>
          <w:color w:val="0E4888"/>
          <w:sz w:val="32"/>
          <w:szCs w:val="32"/>
          <w:lang w:eastAsia="en-US"/>
        </w:rPr>
        <w:t>level.</w:t>
      </w:r>
    </w:p>
    <w:p w14:paraId="3B6851A3" w14:textId="77777777" w:rsidR="00CC10AA" w:rsidRPr="007D5AE1" w:rsidRDefault="00CC10AA" w:rsidP="00CC10AA">
      <w:pPr>
        <w:spacing w:after="0"/>
        <w:rPr>
          <w:rFonts w:ascii="Arial" w:eastAsiaTheme="minorHAnsi" w:hAnsi="Arial" w:cstheme="minorBidi"/>
          <w:b/>
          <w:bCs/>
          <w:color w:val="006BA8"/>
          <w:lang w:eastAsia="en-US"/>
        </w:rPr>
      </w:pPr>
    </w:p>
    <w:tbl>
      <w:tblPr>
        <w:tblStyle w:val="TableGrid"/>
        <w:tblW w:w="10346" w:type="dxa"/>
        <w:tblInd w:w="12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8507"/>
      </w:tblGrid>
      <w:tr w:rsidR="00CC10AA" w:rsidRPr="007D5AE1" w14:paraId="4FAAD919" w14:textId="77777777" w:rsidTr="000B6D02">
        <w:trPr>
          <w:trHeight w:val="21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B075" w14:textId="77777777" w:rsidR="00CC10AA" w:rsidRPr="007D5AE1" w:rsidRDefault="00CC10AA" w:rsidP="00673EAA">
            <w:pPr>
              <w:ind w:left="1"/>
              <w:rPr>
                <w:rFonts w:ascii="Arial" w:hAnsi="Arial" w:cs="Arial"/>
              </w:rPr>
            </w:pPr>
            <w:r w:rsidRPr="007D5AE1">
              <w:rPr>
                <w:rFonts w:ascii="Arial" w:eastAsia="Arial" w:hAnsi="Arial" w:cs="Arial"/>
                <w:b/>
              </w:rPr>
              <w:t xml:space="preserve">The </w:t>
            </w:r>
          </w:p>
          <w:p w14:paraId="174E54F8" w14:textId="77777777" w:rsidR="00CC10AA" w:rsidRPr="007D5AE1" w:rsidRDefault="00CC10AA" w:rsidP="00673EAA">
            <w:pPr>
              <w:ind w:left="1"/>
              <w:rPr>
                <w:rFonts w:ascii="Arial" w:hAnsi="Arial" w:cs="Arial"/>
              </w:rPr>
            </w:pPr>
            <w:r w:rsidRPr="007D5AE1">
              <w:rPr>
                <w:rFonts w:ascii="Arial" w:eastAsia="Arial" w:hAnsi="Arial" w:cs="Arial"/>
                <w:b/>
              </w:rPr>
              <w:t xml:space="preserve">intervention </w:t>
            </w:r>
          </w:p>
          <w:p w14:paraId="331E671E" w14:textId="77777777" w:rsidR="00CC10AA" w:rsidRPr="007D5AE1" w:rsidRDefault="00CC10AA" w:rsidP="00673EAA">
            <w:pPr>
              <w:ind w:left="1"/>
              <w:rPr>
                <w:rFonts w:ascii="Arial" w:hAnsi="Arial" w:cs="Arial"/>
              </w:rPr>
            </w:pPr>
            <w:r w:rsidRPr="007D5AE1">
              <w:rPr>
                <w:rFonts w:ascii="Arial" w:eastAsia="Arial" w:hAnsi="Arial" w:cs="Arial"/>
                <w:b/>
              </w:rPr>
              <w:t xml:space="preserve"> </w:t>
            </w:r>
          </w:p>
          <w:p w14:paraId="3066A624" w14:textId="77777777" w:rsidR="00CC10AA" w:rsidRPr="007D5AE1" w:rsidRDefault="00CC10AA" w:rsidP="00673EAA">
            <w:pPr>
              <w:ind w:left="1"/>
              <w:rPr>
                <w:rFonts w:ascii="Arial" w:hAnsi="Arial" w:cs="Arial"/>
              </w:rPr>
            </w:pPr>
            <w:r w:rsidRPr="007D5AE1"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52DD" w14:textId="5094585F" w:rsidR="00893122" w:rsidRDefault="00893122" w:rsidP="00673EAA">
            <w:pPr>
              <w:rPr>
                <w:rFonts w:ascii="Arial" w:hAnsi="Arial" w:cs="Arial"/>
                <w:noProof/>
              </w:rPr>
            </w:pPr>
            <w:r w:rsidRPr="007D5AE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 wp14:anchorId="71CA13E7" wp14:editId="4328888C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147320</wp:posOffset>
                  </wp:positionV>
                  <wp:extent cx="1606550" cy="1061563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06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08E6A" w14:textId="68925358" w:rsidR="00CC10AA" w:rsidRPr="007D5AE1" w:rsidRDefault="00CC10AA" w:rsidP="00673EAA">
            <w:pPr>
              <w:rPr>
                <w:rFonts w:ascii="Arial" w:hAnsi="Arial" w:cs="Arial"/>
                <w:noProof/>
              </w:rPr>
            </w:pPr>
            <w:r w:rsidRPr="007D5AE1">
              <w:rPr>
                <w:rFonts w:ascii="Arial" w:hAnsi="Arial" w:cs="Arial"/>
                <w:noProof/>
              </w:rPr>
              <w:t>Time for sounds – sound awareness – nursery level.</w:t>
            </w:r>
          </w:p>
          <w:p w14:paraId="49646275" w14:textId="4D304495" w:rsidR="00CC10AA" w:rsidRPr="007D5AE1" w:rsidRDefault="00CC10AA" w:rsidP="00673EAA">
            <w:pPr>
              <w:spacing w:after="16"/>
              <w:ind w:left="1"/>
              <w:rPr>
                <w:rFonts w:ascii="Arial" w:hAnsi="Arial" w:cs="Arial"/>
                <w:noProof/>
              </w:rPr>
            </w:pPr>
          </w:p>
          <w:p w14:paraId="2B21F65A" w14:textId="52B42A21" w:rsidR="00CC10AA" w:rsidRPr="007D5AE1" w:rsidRDefault="00CC10AA" w:rsidP="00673EAA">
            <w:pPr>
              <w:spacing w:after="16"/>
              <w:ind w:left="1"/>
              <w:rPr>
                <w:rFonts w:ascii="Arial" w:hAnsi="Arial" w:cs="Arial"/>
                <w:noProof/>
              </w:rPr>
            </w:pPr>
          </w:p>
          <w:p w14:paraId="50F497FC" w14:textId="77777777" w:rsidR="00CC10AA" w:rsidRPr="007D5AE1" w:rsidRDefault="00CC10AA" w:rsidP="00673EAA">
            <w:pPr>
              <w:spacing w:after="16"/>
              <w:ind w:left="1"/>
              <w:jc w:val="center"/>
              <w:rPr>
                <w:rFonts w:ascii="Arial" w:hAnsi="Arial" w:cs="Arial"/>
              </w:rPr>
            </w:pPr>
          </w:p>
          <w:p w14:paraId="52778EB7" w14:textId="666F5402" w:rsidR="00CC10AA" w:rsidRPr="007D5AE1" w:rsidRDefault="00CC10AA" w:rsidP="00673EAA">
            <w:pPr>
              <w:spacing w:after="16"/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CC10AA" w:rsidRPr="007D5AE1" w14:paraId="751394A1" w14:textId="77777777" w:rsidTr="000B6D02">
        <w:trPr>
          <w:trHeight w:val="145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6D05" w14:textId="77777777" w:rsidR="00CC10AA" w:rsidRPr="007D5AE1" w:rsidRDefault="00CC10AA" w:rsidP="00673EAA">
            <w:r w:rsidRPr="007D5AE1">
              <w:rPr>
                <w:rFonts w:ascii="Arial" w:eastAsia="Arial" w:hAnsi="Arial" w:cs="Arial"/>
                <w:b/>
              </w:rPr>
              <w:t>Where to find it?</w:t>
            </w:r>
          </w:p>
          <w:p w14:paraId="7CFE49F4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 </w:t>
            </w:r>
          </w:p>
          <w:p w14:paraId="4268207C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How much </w:t>
            </w:r>
          </w:p>
          <w:p w14:paraId="2FB2FEDA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>does it cost?</w:t>
            </w:r>
            <w:r w:rsidRPr="007D5AE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18AB" w14:textId="77777777" w:rsidR="00893122" w:rsidRDefault="00893122" w:rsidP="00673EAA">
            <w:pPr>
              <w:spacing w:after="16"/>
              <w:ind w:left="1"/>
            </w:pPr>
          </w:p>
          <w:p w14:paraId="56E94F80" w14:textId="1880B0E6" w:rsidR="00CC10AA" w:rsidRPr="007D5AE1" w:rsidRDefault="006722D9" w:rsidP="00673EAA">
            <w:pPr>
              <w:spacing w:after="16"/>
              <w:ind w:left="1"/>
            </w:pPr>
            <w:hyperlink r:id="rId11" w:history="1">
              <w:r w:rsidR="00893122" w:rsidRPr="002A36FB">
                <w:rPr>
                  <w:rStyle w:val="Hyperlink"/>
                  <w:rFonts w:ascii="Arial" w:hAnsi="Arial" w:cs="Arial"/>
                </w:rPr>
                <w:t>https://www.blacksheeppress.co.uk/product/phonics-acquisition/</w:t>
              </w:r>
            </w:hyperlink>
            <w:r w:rsidR="00326EC3" w:rsidRPr="007D5AE1">
              <w:rPr>
                <w:rFonts w:ascii="Arial" w:hAnsi="Arial" w:cs="Arial"/>
              </w:rPr>
              <w:t xml:space="preserve"> </w:t>
            </w:r>
          </w:p>
          <w:p w14:paraId="4F9BD2A4" w14:textId="77777777" w:rsidR="00CC10AA" w:rsidRPr="007D5AE1" w:rsidRDefault="00CC10AA" w:rsidP="00673EAA">
            <w:pPr>
              <w:spacing w:after="16"/>
            </w:pPr>
          </w:p>
          <w:p w14:paraId="27ECCD86" w14:textId="5AD8C3C1" w:rsidR="00CC10AA" w:rsidRPr="007D5AE1" w:rsidRDefault="00CC10AA" w:rsidP="00673EAA">
            <w:pPr>
              <w:spacing w:after="16"/>
              <w:ind w:left="1"/>
            </w:pPr>
            <w:r w:rsidRPr="007D5AE1">
              <w:rPr>
                <w:rFonts w:ascii="Arial" w:eastAsia="Arial" w:hAnsi="Arial" w:cs="Arial"/>
              </w:rPr>
              <w:t xml:space="preserve">The cost of the </w:t>
            </w:r>
            <w:r w:rsidRPr="007D5AE1">
              <w:rPr>
                <w:rFonts w:ascii="Arial" w:eastAsia="Arial" w:hAnsi="Arial" w:cs="Arial"/>
                <w:bCs/>
              </w:rPr>
              <w:t>resource</w:t>
            </w:r>
            <w:r w:rsidRPr="007D5AE1">
              <w:rPr>
                <w:rFonts w:ascii="Arial" w:eastAsia="Arial" w:hAnsi="Arial" w:cs="Arial"/>
                <w:b/>
              </w:rPr>
              <w:t xml:space="preserve"> </w:t>
            </w:r>
            <w:r w:rsidRPr="007D5AE1">
              <w:rPr>
                <w:rFonts w:ascii="Arial" w:eastAsia="Arial" w:hAnsi="Arial" w:cs="Arial"/>
              </w:rPr>
              <w:t>is £</w:t>
            </w:r>
            <w:r w:rsidR="000F795F" w:rsidRPr="007D5AE1">
              <w:rPr>
                <w:rFonts w:ascii="Arial" w:eastAsia="Arial" w:hAnsi="Arial" w:cs="Arial"/>
              </w:rPr>
              <w:t>6</w:t>
            </w:r>
            <w:r w:rsidRPr="007D5AE1">
              <w:rPr>
                <w:rFonts w:ascii="Arial" w:eastAsia="Arial" w:hAnsi="Arial" w:cs="Arial"/>
              </w:rPr>
              <w:t>0.00 + VAT.</w:t>
            </w:r>
          </w:p>
          <w:p w14:paraId="42954F64" w14:textId="77777777" w:rsidR="00CC10AA" w:rsidRPr="007D5AE1" w:rsidRDefault="00CC10AA" w:rsidP="00673EAA">
            <w:pPr>
              <w:spacing w:after="16"/>
              <w:ind w:left="1"/>
            </w:pPr>
            <w:r w:rsidRPr="007D5AE1">
              <w:rPr>
                <w:rFonts w:ascii="Arial" w:eastAsia="Arial" w:hAnsi="Arial" w:cs="Arial"/>
              </w:rPr>
              <w:t xml:space="preserve"> </w:t>
            </w:r>
          </w:p>
        </w:tc>
      </w:tr>
      <w:tr w:rsidR="00CC10AA" w:rsidRPr="007D5AE1" w14:paraId="38BEB927" w14:textId="77777777" w:rsidTr="000B6D02">
        <w:trPr>
          <w:trHeight w:val="71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D482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What does it target?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47FB" w14:textId="77777777" w:rsidR="00CC10AA" w:rsidRPr="007D5AE1" w:rsidRDefault="00CC10AA" w:rsidP="00673EAA">
            <w:pPr>
              <w:shd w:val="clear" w:color="auto" w:fill="FFFFFF"/>
              <w:spacing w:before="240" w:after="160" w:line="259" w:lineRule="auto"/>
              <w:rPr>
                <w:rFonts w:eastAsia="Times New Roman"/>
                <w:color w:val="212121"/>
              </w:rPr>
            </w:pPr>
            <w:r w:rsidRPr="007D5AE1">
              <w:rPr>
                <w:rFonts w:ascii="Arial" w:eastAsia="Arial" w:hAnsi="Arial" w:cs="Arial"/>
              </w:rPr>
              <w:t>Phonological awareness skills</w:t>
            </w:r>
            <w:r w:rsidRPr="007D5AE1">
              <w:rPr>
                <w:rFonts w:eastAsia="Times New Roman"/>
                <w:color w:val="212121"/>
              </w:rPr>
              <w:t>.</w:t>
            </w:r>
          </w:p>
          <w:p w14:paraId="6DC85055" w14:textId="77777777" w:rsidR="00CC10AA" w:rsidRPr="007D5AE1" w:rsidRDefault="00CC10AA" w:rsidP="00673EAA">
            <w:pPr>
              <w:rPr>
                <w:rFonts w:eastAsia="Times New Roman"/>
                <w:color w:val="212121"/>
              </w:rPr>
            </w:pPr>
          </w:p>
        </w:tc>
      </w:tr>
      <w:tr w:rsidR="00CC10AA" w:rsidRPr="007D5AE1" w14:paraId="762A7FA8" w14:textId="77777777" w:rsidTr="000B6D02">
        <w:trPr>
          <w:trHeight w:val="29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D2C8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Who is it for? </w:t>
            </w:r>
          </w:p>
          <w:p w14:paraId="178FEC52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7E4" w14:textId="40FCD908" w:rsidR="00CC10AA" w:rsidRPr="007D5AE1" w:rsidRDefault="00326EC3" w:rsidP="007D5AE1">
            <w:pPr>
              <w:pStyle w:val="NormalWeb"/>
              <w:shd w:val="clear" w:color="auto" w:fill="FFFFFF" w:themeFill="background1"/>
              <w:spacing w:line="329" w:lineRule="atLeas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D5AE1">
              <w:rPr>
                <w:rFonts w:ascii="Arial" w:eastAsia="Arial" w:hAnsi="Arial" w:cs="Arial"/>
                <w:sz w:val="22"/>
                <w:szCs w:val="22"/>
              </w:rPr>
              <w:t xml:space="preserve">Ideal for nursery aged children </w:t>
            </w:r>
            <w:r w:rsidR="004B4691" w:rsidRPr="007D5AE1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7D5AE1">
              <w:rPr>
                <w:rFonts w:ascii="Arial" w:eastAsia="Arial" w:hAnsi="Arial" w:cs="Arial"/>
                <w:sz w:val="22"/>
                <w:szCs w:val="22"/>
              </w:rPr>
              <w:t xml:space="preserve"> older children who require a significantly differentiated curriculum.</w:t>
            </w:r>
            <w:r w:rsidR="007D5AE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B4691">
              <w:rPr>
                <w:rFonts w:ascii="Arial" w:eastAsia="Arial" w:hAnsi="Arial" w:cs="Arial"/>
                <w:sz w:val="22"/>
                <w:szCs w:val="22"/>
              </w:rPr>
              <w:t>It t</w:t>
            </w:r>
            <w:r w:rsidRPr="007D5AE1">
              <w:rPr>
                <w:rFonts w:ascii="Arial" w:eastAsia="Arial" w:hAnsi="Arial" w:cs="Arial"/>
                <w:sz w:val="22"/>
                <w:szCs w:val="22"/>
              </w:rPr>
              <w:t xml:space="preserve">argets </w:t>
            </w:r>
            <w:r w:rsidR="004B469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007D5AE1">
              <w:rPr>
                <w:rFonts w:ascii="Arial" w:eastAsia="Arial" w:hAnsi="Arial" w:cs="Arial"/>
                <w:sz w:val="22"/>
                <w:szCs w:val="22"/>
              </w:rPr>
              <w:t>development of general listening skills, along with the concepts required to understand and progress in phonics.</w:t>
            </w:r>
            <w:r w:rsidR="007D5AE1" w:rsidRPr="007D5AE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C10AA" w:rsidRPr="007D5AE1">
              <w:rPr>
                <w:rFonts w:ascii="Arial" w:eastAsia="Arial" w:hAnsi="Arial" w:cs="Arial"/>
                <w:sz w:val="22"/>
                <w:szCs w:val="22"/>
              </w:rPr>
              <w:t>Designed to support the development of phonological skills in children who have been identified as having:</w:t>
            </w:r>
          </w:p>
          <w:p w14:paraId="0A408FB5" w14:textId="77777777" w:rsidR="00CC10AA" w:rsidRPr="007D5AE1" w:rsidRDefault="00CC10AA" w:rsidP="00673EA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delayed attention and listening skills.</w:t>
            </w:r>
          </w:p>
          <w:p w14:paraId="69D5B931" w14:textId="43E245C1" w:rsidR="00CC10AA" w:rsidRPr="007D5AE1" w:rsidRDefault="00CC10AA" w:rsidP="00673EA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speech sound errors.</w:t>
            </w:r>
          </w:p>
          <w:p w14:paraId="472E6D9C" w14:textId="77777777" w:rsidR="00CC10AA" w:rsidRPr="007D5AE1" w:rsidRDefault="00CC10AA" w:rsidP="00673EA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and / or as not developing phonological awareness skills at the expected rate.</w:t>
            </w:r>
          </w:p>
          <w:p w14:paraId="5B2FC739" w14:textId="77777777" w:rsidR="00CC10AA" w:rsidRPr="007D5AE1" w:rsidRDefault="00CC10AA" w:rsidP="00673EAA">
            <w:pPr>
              <w:pStyle w:val="ListParagraph"/>
              <w:shd w:val="clear" w:color="auto" w:fill="FFFFFF"/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 xml:space="preserve">  </w:t>
            </w:r>
          </w:p>
          <w:p w14:paraId="52FAAF78" w14:textId="6F7BA23E" w:rsidR="00CC10AA" w:rsidRPr="007D5AE1" w:rsidRDefault="00CC10AA" w:rsidP="00673EAA">
            <w:p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 xml:space="preserve">Sessions are intended for a group of </w:t>
            </w:r>
            <w:r w:rsidR="007D5AE1">
              <w:rPr>
                <w:rFonts w:ascii="Arial" w:eastAsia="Arial" w:hAnsi="Arial" w:cs="Arial"/>
              </w:rPr>
              <w:t xml:space="preserve">4- </w:t>
            </w:r>
            <w:r w:rsidRPr="007D5AE1">
              <w:rPr>
                <w:rFonts w:ascii="Arial" w:eastAsia="Arial" w:hAnsi="Arial" w:cs="Arial"/>
              </w:rPr>
              <w:t>6 children.</w:t>
            </w:r>
            <w:r w:rsidRPr="007D5AE1">
              <w:rPr>
                <w:rFonts w:ascii="Arial" w:hAnsi="Arial" w:cs="Arial"/>
              </w:rPr>
              <w:t xml:space="preserve"> The activities may be </w:t>
            </w:r>
            <w:r w:rsidR="00440332" w:rsidRPr="007D5AE1">
              <w:rPr>
                <w:rFonts w:ascii="Arial" w:hAnsi="Arial" w:cs="Arial"/>
              </w:rPr>
              <w:t>adapted,</w:t>
            </w:r>
            <w:r w:rsidRPr="007D5AE1">
              <w:rPr>
                <w:rFonts w:ascii="Arial" w:hAnsi="Arial" w:cs="Arial"/>
              </w:rPr>
              <w:t xml:space="preserve"> and group sizes may also be varied</w:t>
            </w:r>
            <w:r w:rsidR="00440332">
              <w:rPr>
                <w:rFonts w:ascii="Arial" w:hAnsi="Arial" w:cs="Arial"/>
              </w:rPr>
              <w:t>.</w:t>
            </w:r>
            <w:r w:rsidRPr="007D5AE1">
              <w:rPr>
                <w:rFonts w:ascii="Arial" w:hAnsi="Arial" w:cs="Arial"/>
              </w:rPr>
              <w:t xml:space="preserve"> </w:t>
            </w:r>
            <w:r w:rsidR="00440332">
              <w:rPr>
                <w:rFonts w:ascii="Arial" w:hAnsi="Arial" w:cs="Arial"/>
              </w:rPr>
              <w:t xml:space="preserve">It </w:t>
            </w:r>
            <w:r w:rsidRPr="007D5AE1">
              <w:rPr>
                <w:rFonts w:ascii="Arial" w:hAnsi="Arial" w:cs="Arial"/>
              </w:rPr>
              <w:t>can</w:t>
            </w:r>
            <w:r w:rsidR="00440332">
              <w:rPr>
                <w:rFonts w:ascii="Arial" w:hAnsi="Arial" w:cs="Arial"/>
              </w:rPr>
              <w:t xml:space="preserve"> also</w:t>
            </w:r>
            <w:r w:rsidRPr="007D5AE1">
              <w:rPr>
                <w:rFonts w:ascii="Arial" w:hAnsi="Arial" w:cs="Arial"/>
              </w:rPr>
              <w:t xml:space="preserve"> be used on an individual, small </w:t>
            </w:r>
            <w:proofErr w:type="gramStart"/>
            <w:r w:rsidRPr="007D5AE1">
              <w:rPr>
                <w:rFonts w:ascii="Arial" w:hAnsi="Arial" w:cs="Arial"/>
              </w:rPr>
              <w:t>group</w:t>
            </w:r>
            <w:proofErr w:type="gramEnd"/>
            <w:r w:rsidRPr="007D5AE1">
              <w:rPr>
                <w:rFonts w:ascii="Arial" w:hAnsi="Arial" w:cs="Arial"/>
              </w:rPr>
              <w:t xml:space="preserve"> or whole class basis. </w:t>
            </w:r>
          </w:p>
        </w:tc>
      </w:tr>
      <w:tr w:rsidR="00CC10AA" w:rsidRPr="007D5AE1" w14:paraId="020995FF" w14:textId="77777777" w:rsidTr="000B6D02">
        <w:trPr>
          <w:trHeight w:val="69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53E7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What is it?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923" w14:textId="5D623668" w:rsidR="00CC10AA" w:rsidRPr="00E72E70" w:rsidRDefault="00CC10AA" w:rsidP="00673EAA">
            <w:pPr>
              <w:ind w:left="1"/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</w:rPr>
              <w:t>The program aims to develop children’s</w:t>
            </w:r>
            <w:r w:rsidR="00326EC3" w:rsidRPr="007D5AE1">
              <w:rPr>
                <w:rFonts w:ascii="Arial" w:hAnsi="Arial" w:cs="Arial"/>
              </w:rPr>
              <w:t xml:space="preserve"> early sound</w:t>
            </w:r>
            <w:r w:rsidRPr="007D5AE1">
              <w:rPr>
                <w:rFonts w:ascii="Arial" w:hAnsi="Arial" w:cs="Arial"/>
              </w:rPr>
              <w:t xml:space="preserve"> awareness</w:t>
            </w:r>
            <w:r w:rsidR="00326EC3" w:rsidRPr="007D5AE1">
              <w:rPr>
                <w:rFonts w:ascii="Arial" w:hAnsi="Arial" w:cs="Arial"/>
              </w:rPr>
              <w:t xml:space="preserve"> skills</w:t>
            </w:r>
            <w:r w:rsidRPr="007D5AE1">
              <w:rPr>
                <w:rFonts w:ascii="Arial" w:hAnsi="Arial" w:cs="Arial"/>
              </w:rPr>
              <w:t xml:space="preserve">. Focus </w:t>
            </w:r>
            <w:r w:rsidRPr="00E72E70">
              <w:rPr>
                <w:rFonts w:ascii="Arial" w:hAnsi="Arial" w:cs="Arial"/>
              </w:rPr>
              <w:t>areas include:</w:t>
            </w:r>
          </w:p>
          <w:p w14:paraId="7D79C72B" w14:textId="77777777" w:rsidR="000C6E5C" w:rsidRPr="007D5AE1" w:rsidRDefault="00326EC3" w:rsidP="000C6E5C">
            <w:pPr>
              <w:pStyle w:val="NormalWeb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D5AE1">
              <w:rPr>
                <w:rFonts w:ascii="Arial" w:eastAsia="Arial" w:hAnsi="Arial" w:cs="Arial"/>
                <w:color w:val="000000"/>
                <w:sz w:val="22"/>
                <w:szCs w:val="22"/>
              </w:rPr>
              <w:t>same/different.</w:t>
            </w:r>
          </w:p>
          <w:p w14:paraId="0FA445EF" w14:textId="0EF238CD" w:rsidR="000C6E5C" w:rsidRPr="007D5AE1" w:rsidRDefault="00326EC3" w:rsidP="000C6E5C">
            <w:pPr>
              <w:pStyle w:val="NormalWeb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D5AE1">
              <w:rPr>
                <w:rFonts w:ascii="Arial" w:eastAsia="Arial" w:hAnsi="Arial" w:cs="Arial"/>
                <w:color w:val="000000"/>
                <w:sz w:val="22"/>
                <w:szCs w:val="22"/>
              </w:rPr>
              <w:t>beginning/middle/end.</w:t>
            </w:r>
          </w:p>
          <w:p w14:paraId="641DACCB" w14:textId="02CD0E25" w:rsidR="000C6E5C" w:rsidRPr="007D5AE1" w:rsidRDefault="00326EC3" w:rsidP="000C6E5C">
            <w:pPr>
              <w:pStyle w:val="NormalWeb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D5AE1">
              <w:rPr>
                <w:rFonts w:ascii="Arial" w:eastAsia="Arial" w:hAnsi="Arial" w:cs="Arial"/>
                <w:color w:val="000000"/>
                <w:sz w:val="22"/>
                <w:szCs w:val="22"/>
              </w:rPr>
              <w:t>loud/quiet.</w:t>
            </w:r>
          </w:p>
          <w:p w14:paraId="35881F42" w14:textId="565A5FE5" w:rsidR="00326EC3" w:rsidRDefault="00326EC3" w:rsidP="000C6E5C">
            <w:pPr>
              <w:pStyle w:val="NormalWeb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D5AE1">
              <w:rPr>
                <w:rFonts w:ascii="Arial" w:eastAsia="Arial" w:hAnsi="Arial" w:cs="Arial"/>
                <w:color w:val="000000"/>
                <w:sz w:val="22"/>
                <w:szCs w:val="22"/>
              </w:rPr>
              <w:t>early rhyme.</w:t>
            </w:r>
          </w:p>
          <w:p w14:paraId="57465304" w14:textId="77777777" w:rsidR="007D5AE1" w:rsidRPr="007D5AE1" w:rsidRDefault="007D5AE1" w:rsidP="007D5AE1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BCC6FB" w14:textId="2430595E" w:rsidR="00F01175" w:rsidRPr="007D5AE1" w:rsidRDefault="00F01175" w:rsidP="00F01175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D5AE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You can download a sample here: </w:t>
            </w:r>
            <w:hyperlink r:id="rId12" w:history="1">
              <w:r w:rsidRPr="007D5AE1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https://www.blacksheeppress.co.uk/wp-content/uploads/2016/12/Sample-PA3_Time4Sounds_Nursery-2.pdf</w:t>
              </w:r>
            </w:hyperlink>
            <w:r w:rsidRPr="007D5AE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6E95FB6" w14:textId="6CC3BE6E" w:rsidR="00CC10AA" w:rsidRPr="007D5AE1" w:rsidRDefault="00CC10AA" w:rsidP="00673EAA">
            <w:pPr>
              <w:ind w:left="1"/>
              <w:rPr>
                <w:rFonts w:ascii="Arial" w:hAnsi="Arial" w:cs="Arial"/>
                <w:shd w:val="clear" w:color="auto" w:fill="FFFFFF" w:themeFill="background1"/>
              </w:rPr>
            </w:pPr>
          </w:p>
        </w:tc>
      </w:tr>
      <w:tr w:rsidR="00CC10AA" w:rsidRPr="007D5AE1" w14:paraId="32418ED5" w14:textId="77777777" w:rsidTr="000B6D02">
        <w:trPr>
          <w:trHeight w:val="117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190D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How does it work? </w:t>
            </w:r>
          </w:p>
          <w:p w14:paraId="64E9D127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D92F" w14:textId="0BB92DA9" w:rsidR="00CC10AA" w:rsidRPr="007D5AE1" w:rsidRDefault="00CC10AA" w:rsidP="00893122">
            <w:pPr>
              <w:ind w:left="1"/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</w:rPr>
              <w:t xml:space="preserve">There are </w:t>
            </w:r>
            <w:r w:rsidR="00F01175" w:rsidRPr="007D5AE1">
              <w:rPr>
                <w:rFonts w:ascii="Arial" w:hAnsi="Arial" w:cs="Arial"/>
              </w:rPr>
              <w:t>10</w:t>
            </w:r>
            <w:r w:rsidRPr="007D5AE1">
              <w:rPr>
                <w:rFonts w:ascii="Arial" w:hAnsi="Arial" w:cs="Arial"/>
              </w:rPr>
              <w:t xml:space="preserve"> sessions in this program. Each session has with a range of activities, with a session plan to guide the adult. 30-45 minutes is the recommended time per session, but length of sessions can be tailored depending on group size and the attention and listening skills of the child/ren. </w:t>
            </w:r>
          </w:p>
          <w:p w14:paraId="1CCF8385" w14:textId="77777777" w:rsidR="00CC10AA" w:rsidRPr="007D5AE1" w:rsidRDefault="00CC10AA" w:rsidP="00673EAA">
            <w:pPr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</w:rPr>
              <w:t xml:space="preserve">The use of a visual schedule throughout activities is used to support children’s attention and listening. </w:t>
            </w:r>
          </w:p>
          <w:p w14:paraId="5FF53592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5D14FAFA" w14:textId="77777777" w:rsidR="00CC10AA" w:rsidRPr="007D5AE1" w:rsidRDefault="00CC10AA" w:rsidP="00673EAA">
            <w:pPr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</w:rPr>
              <w:t xml:space="preserve">The resource contains visual prompts to use within each session e.g. </w:t>
            </w:r>
          </w:p>
          <w:p w14:paraId="08ED39F7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0FD576D9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0B3D2C91" w14:textId="77777777" w:rsidR="00CC10AA" w:rsidRPr="007D5AE1" w:rsidRDefault="00CC10AA" w:rsidP="00673EAA">
            <w:pPr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2EFD7269" wp14:editId="79D5E6DC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70485</wp:posOffset>
                  </wp:positionV>
                  <wp:extent cx="1701800" cy="1114352"/>
                  <wp:effectExtent l="0" t="0" r="0" b="0"/>
                  <wp:wrapNone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380" cy="112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E35FF6" w14:textId="77777777" w:rsidR="00CC10AA" w:rsidRPr="007D5AE1" w:rsidRDefault="00CC10AA" w:rsidP="00673EAA">
            <w:pPr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680" behindDoc="0" locked="0" layoutInCell="1" allowOverlap="1" wp14:anchorId="4162A929" wp14:editId="0100660F">
                  <wp:simplePos x="0" y="0"/>
                  <wp:positionH relativeFrom="column">
                    <wp:posOffset>-152717</wp:posOffset>
                  </wp:positionH>
                  <wp:positionV relativeFrom="paragraph">
                    <wp:posOffset>145098</wp:posOffset>
                  </wp:positionV>
                  <wp:extent cx="2390775" cy="1654810"/>
                  <wp:effectExtent l="6033" t="0" r="0" b="0"/>
                  <wp:wrapNone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9077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E53D6D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32726F5E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6B272AC9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58A13F5A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3D0853E9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0387E0EC" w14:textId="77777777" w:rsidR="00CC10AA" w:rsidRPr="007D5AE1" w:rsidRDefault="00CC10AA" w:rsidP="00673EAA">
            <w:pPr>
              <w:rPr>
                <w:rFonts w:ascii="Arial" w:hAnsi="Arial" w:cs="Arial"/>
              </w:rPr>
            </w:pPr>
            <w:r w:rsidRPr="007D5AE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075810F7" wp14:editId="588F7A18">
                  <wp:simplePos x="0" y="0"/>
                  <wp:positionH relativeFrom="column">
                    <wp:posOffset>2061210</wp:posOffset>
                  </wp:positionH>
                  <wp:positionV relativeFrom="paragraph">
                    <wp:posOffset>121285</wp:posOffset>
                  </wp:positionV>
                  <wp:extent cx="1697800" cy="1104900"/>
                  <wp:effectExtent l="0" t="0" r="0" b="0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CC77F5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5522AAA6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2DF9886F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58F3D3E7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1D152CFF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506BF193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581F846B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4C27EBEA" w14:textId="77777777" w:rsidR="00CC10AA" w:rsidRPr="007D5AE1" w:rsidRDefault="00CC10AA" w:rsidP="00673EAA">
            <w:pPr>
              <w:rPr>
                <w:rFonts w:ascii="Arial" w:hAnsi="Arial" w:cs="Arial"/>
              </w:rPr>
            </w:pPr>
          </w:p>
          <w:p w14:paraId="7909E5C0" w14:textId="77777777" w:rsidR="00CC10AA" w:rsidRDefault="00CC10AA" w:rsidP="00673EAA">
            <w:p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This programme is not designed to replace the targeted phonic programe used within your setting.</w:t>
            </w:r>
          </w:p>
          <w:p w14:paraId="32925131" w14:textId="1E0676D7" w:rsidR="000B6D02" w:rsidRPr="007D5AE1" w:rsidRDefault="000B6D02" w:rsidP="00673EAA">
            <w:pPr>
              <w:rPr>
                <w:rFonts w:ascii="Arial" w:hAnsi="Arial" w:cs="Arial"/>
              </w:rPr>
            </w:pPr>
          </w:p>
        </w:tc>
      </w:tr>
      <w:tr w:rsidR="00CC10AA" w:rsidRPr="007D5AE1" w14:paraId="5FCB1D92" w14:textId="77777777" w:rsidTr="000B6D02">
        <w:trPr>
          <w:trHeight w:val="56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468A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lastRenderedPageBreak/>
              <w:t xml:space="preserve">Who can deliver it?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E8B5" w14:textId="77777777" w:rsidR="00CC10AA" w:rsidRPr="007D5AE1" w:rsidRDefault="00CC10AA" w:rsidP="00673EAA">
            <w:pPr>
              <w:ind w:left="1"/>
              <w:rPr>
                <w:rFonts w:ascii="Arial" w:eastAsia="Arial" w:hAnsi="Arial" w:cs="Arial"/>
              </w:rPr>
            </w:pPr>
          </w:p>
          <w:p w14:paraId="4EAB5A05" w14:textId="77777777" w:rsidR="00CC10AA" w:rsidRPr="007D5AE1" w:rsidRDefault="00CC10AA" w:rsidP="00673EAA">
            <w:pPr>
              <w:ind w:left="1"/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 xml:space="preserve">A teaching assistant or teacher. </w:t>
            </w:r>
          </w:p>
          <w:p w14:paraId="1EA94BBC" w14:textId="77777777" w:rsidR="00CC10AA" w:rsidRPr="007D5AE1" w:rsidRDefault="00CC10AA" w:rsidP="00673EAA">
            <w:pPr>
              <w:ind w:left="1"/>
            </w:pPr>
          </w:p>
        </w:tc>
      </w:tr>
      <w:tr w:rsidR="00CC10AA" w:rsidRPr="007D5AE1" w14:paraId="559C8239" w14:textId="77777777" w:rsidTr="000B6D02">
        <w:trPr>
          <w:trHeight w:val="98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65AD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>How long does it take?</w:t>
            </w:r>
            <w:r w:rsidRPr="007D5AE1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615" w14:textId="060CA483" w:rsidR="00CC10AA" w:rsidRPr="007D5AE1" w:rsidRDefault="00CC10AA" w:rsidP="00673EAA">
            <w:r w:rsidRPr="007D5AE1">
              <w:rPr>
                <w:rFonts w:ascii="Arial" w:eastAsia="Arial" w:hAnsi="Arial" w:cs="Arial"/>
              </w:rPr>
              <w:t xml:space="preserve">There are </w:t>
            </w:r>
            <w:r w:rsidR="00AE5659">
              <w:rPr>
                <w:rFonts w:ascii="Arial" w:eastAsia="Arial" w:hAnsi="Arial" w:cs="Arial"/>
              </w:rPr>
              <w:t>10</w:t>
            </w:r>
            <w:r w:rsidRPr="007D5AE1">
              <w:rPr>
                <w:rFonts w:ascii="Arial" w:eastAsia="Arial" w:hAnsi="Arial" w:cs="Arial"/>
              </w:rPr>
              <w:t xml:space="preserve"> sessions, with a guide of 30-45 minutes. In the pilot study, sessions were carried out twice a week by a learning support assistant – with liaison with class teacher and speech and language therapist. </w:t>
            </w:r>
          </w:p>
        </w:tc>
      </w:tr>
      <w:tr w:rsidR="00CC10AA" w:rsidRPr="007D5AE1" w14:paraId="1254A5F8" w14:textId="77777777" w:rsidTr="000B6D02">
        <w:trPr>
          <w:trHeight w:val="11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A271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b/>
              </w:rPr>
              <w:t xml:space="preserve">What resources do I need? </w:t>
            </w:r>
          </w:p>
          <w:p w14:paraId="6130ABCE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743" w14:textId="77777777" w:rsidR="00CC10AA" w:rsidRPr="007D5AE1" w:rsidRDefault="00CC10AA" w:rsidP="00673EAA">
            <w:pPr>
              <w:ind w:left="1"/>
              <w:rPr>
                <w:rFonts w:ascii="Arial" w:eastAsia="Arial" w:hAnsi="Arial" w:cs="Arial"/>
              </w:rPr>
            </w:pPr>
          </w:p>
          <w:p w14:paraId="4C23BE9F" w14:textId="77777777" w:rsidR="00CC10AA" w:rsidRPr="007D5AE1" w:rsidRDefault="00CC10AA" w:rsidP="00673EAA">
            <w:pPr>
              <w:ind w:left="1"/>
            </w:pPr>
            <w:r w:rsidRPr="007D5AE1">
              <w:rPr>
                <w:rFonts w:ascii="Arial" w:eastAsia="Arial" w:hAnsi="Arial" w:cs="Arial"/>
              </w:rPr>
              <w:t>The programme provides session plans and all resources required to run the intervention.</w:t>
            </w:r>
          </w:p>
        </w:tc>
      </w:tr>
      <w:tr w:rsidR="00CC10AA" w:rsidRPr="007D5AE1" w14:paraId="3DA3C19A" w14:textId="77777777" w:rsidTr="000B6D02">
        <w:trPr>
          <w:trHeight w:val="8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C427" w14:textId="77777777" w:rsidR="00CC10AA" w:rsidRPr="007D5AE1" w:rsidRDefault="00CC10AA" w:rsidP="00673EAA">
            <w:r w:rsidRPr="007D5AE1">
              <w:rPr>
                <w:rFonts w:ascii="Arial" w:eastAsia="Arial" w:hAnsi="Arial" w:cs="Arial"/>
                <w:b/>
              </w:rPr>
              <w:t xml:space="preserve">How do I show progress?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AB0" w14:textId="77777777" w:rsidR="00CC10AA" w:rsidRPr="007D5AE1" w:rsidRDefault="00CC10AA" w:rsidP="00673EAA">
            <w:pPr>
              <w:ind w:left="1"/>
              <w:rPr>
                <w:rFonts w:ascii="Arial" w:eastAsia="Arial" w:hAnsi="Arial" w:cs="Arial"/>
              </w:rPr>
            </w:pPr>
          </w:p>
          <w:p w14:paraId="45D208B4" w14:textId="77777777" w:rsidR="00CC10AA" w:rsidRPr="007D5AE1" w:rsidRDefault="00CC10AA" w:rsidP="00673EAA">
            <w:pPr>
              <w:ind w:left="1"/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 xml:space="preserve">You could use a phonological awareness screening tool, such as </w:t>
            </w:r>
            <w:hyperlink r:id="rId16" w:history="1">
              <w:r w:rsidRPr="007D5AE1">
                <w:rPr>
                  <w:rStyle w:val="Hyperlink"/>
                  <w:rFonts w:ascii="Arial" w:eastAsia="Arial" w:hAnsi="Arial" w:cs="Arial"/>
                </w:rPr>
                <w:t>https://www.hertfordshire.gov.uk/microsites/local-offer/media-library/documents/resource-area-documents/spld-phonological-awareness-pack-pdf-6mb.pdf</w:t>
              </w:r>
            </w:hyperlink>
            <w:r w:rsidRPr="007D5AE1">
              <w:rPr>
                <w:rFonts w:ascii="Arial" w:eastAsia="Arial" w:hAnsi="Arial" w:cs="Arial"/>
              </w:rPr>
              <w:t xml:space="preserve"> (Screening tool from page 93 onwards.)</w:t>
            </w:r>
          </w:p>
          <w:p w14:paraId="25A4C845" w14:textId="77777777" w:rsidR="00CC10AA" w:rsidRPr="007D5AE1" w:rsidRDefault="00CC10AA" w:rsidP="00673EAA">
            <w:pPr>
              <w:ind w:left="1"/>
              <w:rPr>
                <w:rFonts w:ascii="Arial" w:eastAsia="Arial" w:hAnsi="Arial" w:cs="Arial"/>
              </w:rPr>
            </w:pPr>
          </w:p>
        </w:tc>
      </w:tr>
      <w:tr w:rsidR="00CC10AA" w:rsidRPr="007D5AE1" w14:paraId="27DB961B" w14:textId="77777777" w:rsidTr="000B6D02">
        <w:trPr>
          <w:trHeight w:val="11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162C" w14:textId="77777777" w:rsidR="00CC10AA" w:rsidRPr="007D5AE1" w:rsidRDefault="00CC10AA" w:rsidP="00673EAA">
            <w:pPr>
              <w:rPr>
                <w:rFonts w:ascii="Arial" w:hAnsi="Arial" w:cs="Arial"/>
              </w:rPr>
            </w:pPr>
            <w:r w:rsidRPr="007D5AE1">
              <w:rPr>
                <w:rFonts w:ascii="Arial" w:eastAsia="Arial" w:hAnsi="Arial" w:cs="Arial"/>
                <w:b/>
              </w:rPr>
              <w:t xml:space="preserve">Top tips </w:t>
            </w:r>
          </w:p>
          <w:p w14:paraId="182A7F09" w14:textId="77777777" w:rsidR="00CC10AA" w:rsidRPr="007D5AE1" w:rsidRDefault="00CC10AA" w:rsidP="00673EA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912" w14:textId="21E85D26" w:rsidR="00CC10AA" w:rsidRPr="007D5AE1" w:rsidRDefault="00CC10AA" w:rsidP="00673EA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Try to carry out these activities in as distraction free environment as possible. Reduce background noise and visual distractions</w:t>
            </w:r>
            <w:r w:rsidR="000B6D02">
              <w:rPr>
                <w:rFonts w:ascii="Arial" w:eastAsia="Arial" w:hAnsi="Arial" w:cs="Arial"/>
              </w:rPr>
              <w:t>.</w:t>
            </w:r>
          </w:p>
          <w:p w14:paraId="22F81859" w14:textId="6A4A48A7" w:rsidR="00CC10AA" w:rsidRPr="007D5AE1" w:rsidRDefault="00CC10AA" w:rsidP="00673EA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Keep groups small so children don’t have to wait too long for their turn</w:t>
            </w:r>
            <w:r w:rsidR="000B6D02">
              <w:rPr>
                <w:rFonts w:ascii="Arial" w:eastAsia="Arial" w:hAnsi="Arial" w:cs="Arial"/>
              </w:rPr>
              <w:t>.</w:t>
            </w:r>
          </w:p>
          <w:p w14:paraId="22CADBE3" w14:textId="3ED2244E" w:rsidR="00CC10AA" w:rsidRPr="007D5AE1" w:rsidRDefault="00CC10AA" w:rsidP="00673EA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Lots of repetition will be required</w:t>
            </w:r>
            <w:r w:rsidR="000B6D02">
              <w:rPr>
                <w:rFonts w:ascii="Arial" w:eastAsia="Arial" w:hAnsi="Arial" w:cs="Arial"/>
              </w:rPr>
              <w:t>.</w:t>
            </w:r>
          </w:p>
          <w:p w14:paraId="5B6246DD" w14:textId="1EC7A4EC" w:rsidR="00CC10AA" w:rsidRPr="007D5AE1" w:rsidRDefault="00CC10AA" w:rsidP="00673EA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Use short, clear instructions</w:t>
            </w:r>
            <w:r w:rsidR="000B6D02">
              <w:rPr>
                <w:rFonts w:ascii="Arial" w:eastAsia="Arial" w:hAnsi="Arial" w:cs="Arial"/>
              </w:rPr>
              <w:t>.</w:t>
            </w:r>
          </w:p>
          <w:p w14:paraId="64457D5A" w14:textId="6C0EAA61" w:rsidR="00CC10AA" w:rsidRPr="007D5AE1" w:rsidRDefault="00CC10AA" w:rsidP="00673EA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>Model activities so children can see what to do first</w:t>
            </w:r>
            <w:r w:rsidR="000B6D02">
              <w:rPr>
                <w:rFonts w:ascii="Arial" w:eastAsia="Arial" w:hAnsi="Arial" w:cs="Arial"/>
              </w:rPr>
              <w:t>.</w:t>
            </w:r>
          </w:p>
          <w:p w14:paraId="58E6C334" w14:textId="77777777" w:rsidR="00CC10AA" w:rsidRPr="007D5AE1" w:rsidRDefault="00CC10AA" w:rsidP="00673EA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7D5AE1">
              <w:rPr>
                <w:rFonts w:ascii="Arial" w:eastAsia="Arial" w:hAnsi="Arial" w:cs="Arial"/>
              </w:rPr>
              <w:t xml:space="preserve">Don’t make sessions too long to support attention levels. </w:t>
            </w:r>
          </w:p>
        </w:tc>
      </w:tr>
      <w:tr w:rsidR="00CC10AA" w:rsidRPr="007D5AE1" w14:paraId="0AE14E7B" w14:textId="77777777" w:rsidTr="000B6D02">
        <w:trPr>
          <w:trHeight w:val="6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D432" w14:textId="77777777" w:rsidR="00CC10AA" w:rsidRPr="007D5AE1" w:rsidRDefault="00CC10AA" w:rsidP="00673EAA">
            <w:r w:rsidRPr="007D5AE1">
              <w:rPr>
                <w:rFonts w:ascii="Arial" w:eastAsia="Arial" w:hAnsi="Arial" w:cs="Arial"/>
                <w:b/>
              </w:rPr>
              <w:t xml:space="preserve">Evidence </w:t>
            </w:r>
          </w:p>
          <w:p w14:paraId="6D794406" w14:textId="77777777" w:rsidR="00CC10AA" w:rsidRPr="007D5AE1" w:rsidRDefault="00CC10AA" w:rsidP="00673EAA">
            <w:r w:rsidRPr="007D5AE1">
              <w:rPr>
                <w:rFonts w:ascii="Arial" w:eastAsia="Arial" w:hAnsi="Arial" w:cs="Arial"/>
                <w:b/>
              </w:rPr>
              <w:t xml:space="preserve">base </w:t>
            </w:r>
          </w:p>
          <w:p w14:paraId="60338D6B" w14:textId="77777777" w:rsidR="00CC10AA" w:rsidRPr="007D5AE1" w:rsidRDefault="00CC10AA" w:rsidP="00673EA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29CC" w14:textId="77777777" w:rsidR="00CC10AA" w:rsidRPr="007D5AE1" w:rsidRDefault="006722D9" w:rsidP="00673EAA">
            <w:pPr>
              <w:rPr>
                <w:rFonts w:ascii="Arial" w:eastAsia="Arial" w:hAnsi="Arial" w:cs="Arial"/>
              </w:rPr>
            </w:pPr>
            <w:hyperlink r:id="rId17" w:history="1">
              <w:r w:rsidR="00CC10AA" w:rsidRPr="007D5AE1">
                <w:rPr>
                  <w:rStyle w:val="Hyperlink"/>
                  <w:rFonts w:ascii="Arial" w:hAnsi="Arial" w:cs="Arial"/>
                </w:rPr>
                <w:t>https://www.blacksheeppress.co.uk/wp-content/uploads/2017/01/PA4_Research.pdf</w:t>
              </w:r>
            </w:hyperlink>
            <w:r w:rsidR="00CC10AA" w:rsidRPr="007D5AE1">
              <w:rPr>
                <w:rFonts w:ascii="Arial" w:hAnsi="Arial" w:cs="Arial"/>
              </w:rPr>
              <w:t xml:space="preserve"> details findings from the pilot study.</w:t>
            </w:r>
          </w:p>
        </w:tc>
      </w:tr>
    </w:tbl>
    <w:p w14:paraId="78BA2EE2" w14:textId="2C8766EF" w:rsidR="00703B60" w:rsidRPr="007D5AE1" w:rsidRDefault="00703B60" w:rsidP="00CC10AA"/>
    <w:sectPr w:rsidR="00703B60" w:rsidRPr="007D5AE1">
      <w:headerReference w:type="default" r:id="rId18"/>
      <w:footerReference w:type="default" r:id="rId19"/>
      <w:pgSz w:w="11899" w:h="16841"/>
      <w:pgMar w:top="48" w:right="651" w:bottom="197" w:left="7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277A" w14:textId="77777777" w:rsidR="002553CA" w:rsidRDefault="002553CA">
      <w:pPr>
        <w:spacing w:after="0" w:line="240" w:lineRule="auto"/>
      </w:pPr>
      <w:r>
        <w:separator/>
      </w:r>
    </w:p>
  </w:endnote>
  <w:endnote w:type="continuationSeparator" w:id="0">
    <w:p w14:paraId="710C0EA9" w14:textId="77777777" w:rsidR="002553CA" w:rsidRDefault="002553CA">
      <w:pPr>
        <w:spacing w:after="0" w:line="240" w:lineRule="auto"/>
      </w:pPr>
      <w:r>
        <w:continuationSeparator/>
      </w:r>
    </w:p>
  </w:endnote>
  <w:endnote w:type="continuationNotice" w:id="1">
    <w:p w14:paraId="3ECAF6D2" w14:textId="77777777" w:rsidR="00390B31" w:rsidRDefault="00390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918" w14:textId="77777777" w:rsidR="00DD1C83" w:rsidRDefault="006722D9">
    <w:pPr>
      <w:pStyle w:val="Footer"/>
    </w:pPr>
  </w:p>
  <w:p w14:paraId="145455A6" w14:textId="77777777" w:rsidR="00DD1C83" w:rsidRDefault="006722D9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6B83D2" wp14:editId="34ACD31A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7176977" cy="343025"/>
          <wp:effectExtent l="0" t="0" r="0" b="0"/>
          <wp:wrapNone/>
          <wp:docPr id="5" name="Picture 5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977" cy="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95CD" w14:textId="77777777" w:rsidR="002553CA" w:rsidRDefault="002553CA">
      <w:pPr>
        <w:spacing w:after="0" w:line="240" w:lineRule="auto"/>
      </w:pPr>
      <w:r>
        <w:separator/>
      </w:r>
    </w:p>
  </w:footnote>
  <w:footnote w:type="continuationSeparator" w:id="0">
    <w:p w14:paraId="10D1B38A" w14:textId="77777777" w:rsidR="002553CA" w:rsidRDefault="002553CA">
      <w:pPr>
        <w:spacing w:after="0" w:line="240" w:lineRule="auto"/>
      </w:pPr>
      <w:r>
        <w:continuationSeparator/>
      </w:r>
    </w:p>
  </w:footnote>
  <w:footnote w:type="continuationNotice" w:id="1">
    <w:p w14:paraId="7E658F9B" w14:textId="77777777" w:rsidR="00390B31" w:rsidRDefault="00390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E26D" w14:textId="77777777" w:rsidR="00DD1C83" w:rsidRDefault="006722D9">
    <w:pPr>
      <w:pStyle w:val="Header"/>
    </w:pPr>
    <w:r w:rsidRPr="00DD1C83">
      <w:rPr>
        <w:rFonts w:ascii="Arial" w:eastAsiaTheme="minorHAnsi" w:hAnsi="Arial" w:cstheme="minorBidi"/>
        <w:b/>
        <w:bCs/>
        <w:noProof/>
        <w:color w:val="0E4888"/>
        <w:sz w:val="32"/>
        <w:szCs w:val="32"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3C1299" wp14:editId="2EA23F84">
              <wp:simplePos x="0" y="0"/>
              <wp:positionH relativeFrom="page">
                <wp:posOffset>4739005</wp:posOffset>
              </wp:positionH>
              <wp:positionV relativeFrom="page">
                <wp:posOffset>50996</wp:posOffset>
              </wp:positionV>
              <wp:extent cx="2734945" cy="1229360"/>
              <wp:effectExtent l="0" t="0" r="0" b="0"/>
              <wp:wrapSquare wrapText="bothSides"/>
              <wp:docPr id="4020" name="Group 4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4945" cy="1229360"/>
                        <a:chOff x="0" y="0"/>
                        <a:chExt cx="2734945" cy="1229360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4945" cy="1229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2369566" y="425704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1B1DDC" w14:textId="77777777" w:rsidR="00DD1C83" w:rsidRDefault="006722D9" w:rsidP="00DD1C83"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2386330" y="85242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75A3BD" w14:textId="77777777" w:rsidR="00DD1C83" w:rsidRDefault="006722D9" w:rsidP="00DD1C83"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3C1299" id="Group 4020" o:spid="_x0000_s1026" style="position:absolute;margin-left:373.15pt;margin-top:4pt;width:215.35pt;height:96.8pt;z-index:251658240;mso-position-horizontal-relative:page;mso-position-vertical-relative:page" coordsize="27349,122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BH1N0wIAAFQIAAAOAAAAZHJzL2Uyb0RvYy54bWzMVm1P2zAQ/j5p&#10;/8Hyd0iatgEiWjSNgZCmUcH2AxzHSaz5TbbbtPv1OztJGXQTg0nbPhDu7Pj83PPcXXp+sZUCbZh1&#10;XKsFnhynGDFFdcVVs8BfPl8dnWLkPFEVEVqxBd4xhy+Wb9+cd6ZgmW61qJhFEES5ojML3HpviiRx&#10;tGWSuGNtmILNWltJPLi2SSpLOoguRZKlaZ502lbGasqcg9XLfhMvY/y6ZtTf1rVjHokFBmw+Pm18&#10;luGZLM9J0VhiWk4HGOQVKCThCi7dh7oknqC15QehJKdWO137Y6plouuaUxZzgGwm6ZNsrq1em5hL&#10;U3SN2dME1D7h6dVh6afNtTX3ZmWBic40wEX0Qi7b2srwH1CibaRst6eMbT2isJidTGdnszlGFPYm&#10;WXY2zQdSaQvMH5yj7YdnTibjxckjOIbTAv4GDsA64OD5WoFTfm0ZHoLI34ohif26NkcglyGel1xw&#10;v4ulB8IEUGqz4nRlewfoXFnEK+DiBCNFJJQ8bIdbEawAx+FIeCucATcJ/qMQpeDmigsRmA/2ABZq&#10;9onmP8m3r6dLTdeSKd83iGUCcGvlWm4cRrZgsmQA0N5Uk778nbfM0zZcWMPFd9A0ARkp9hsR5QOw&#10;gNlByfxpkeylJoWxzl8zLVEwABxgAH5JQTYf3YBmfGUgrQcQkQGeULwwQdxIF3gHhL2oSe5bYhhA&#10;CGEfVM1ghvSqBpaIagRDsBZ7J7637yT3K4ayaX42z3OMoGFm2fwknfUqjB01z6eTWd9PWZanaRa2&#10;X8sUKYQKNCodSqoPFFagt0aAwfLbcjvkUOpqByXcavvtFuZ6LXS3wHqwcBj1IE/YxUjcKCA5TNXR&#10;sKNRjob14r2Os7eH8W7tdc2jouHi/rYBD6j3t2QE+g9kzF8o42k+nULyIOPpPAMl/w8Z++EzpvKv&#10;1YwzHD5dsYKHz2z4Nv7oR/UffgwsvwMAAP//AwBQSwMECgAAAAAAAAAhAETgFwKgLwAAoC8AABQA&#10;AABkcnMvbWVkaWEvaW1hZ2UxLmpwZ//Y/+AAEEpGSUYAAQEBANwA3AAA/9sAQwADAgIDAgIDAwMD&#10;BAMDBAUIBQUEBAUKBwcGCAwKDAwLCgsLDQ4SEA0OEQ4LCxAWEBETFBUVFQwPFxgWFBgSFBUU/9sA&#10;QwEDBAQFBAUJBQUJFA0LDRQUFBQUFBQUFBQUFBQUFBQUFBQUFBQUFBQUFBQUFBQUFBQUFBQUFBQU&#10;FBQUFBQUFBQU/8AAEQgA2gH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TNLQAUUlFAC0UmaWgAoopKAFooooAKKKKACiiigAooooAKKKKACiiigAooooAKKKKACii&#10;igAooooAKKKKACiiigAooooAKKKKACiiigAooooAKKKKACiiigAooooAKKKKACiiigAooooAKKKK&#10;ACiiigAooooAKKKRvumgCHaR04FKrBuK/N/45fth/FXwZ8YPFeg6P4ghtdMsb5oIIXsYG2qv+2yU&#10;nw/+PX7TvxYsbq78KSf2xa20vlSyx2Nmu18btvz7a+pjw3i3h44mUoxi/wC8fLf6wYb2sqMIylI/&#10;SPb9Kdg1+fWqeOf2vdB0u6vr+xkgtLSJpp5Pslg+1UG52+X2rylf26vjL/0NMA/7hlt/8RV0OGcV&#10;if4NSEv+3iKnEWGw/wDFpyj8j9WPu+1Lw3vX50eCPjR+1P8AErRf7W8Nk6pp3mtB9oSxskXcn3vv&#10;VV1z4+ftOeF/GGleFtUnFtr+por2dkbGydpNzsv8P+41T/q7X5+T2tPm/wARp/b1Hl5/Zy5fQ/R8&#10;L7CpMGvgO58X/th2sEs0untHFGu9ma2sPlWvIF/bq+Mv/Q0wD/uGW3/xFVQ4ZxWI/hVIS/7eM6nE&#10;WGofxaco/I/VnOOppv0r86vA/wAZv2qfiRoaax4aB1TTmkaJbhLGyRWZfvferI+IH7Sf7SHwpurS&#10;28WX66NcXivLAkljZtuVf9xWpR4bxMqvso1afN/iLlxBRjD2kqcuX0P0u3e9Ju96/OPwF8cP2pvi&#10;db+f4ZiuNRtW+5dtpdrFA/0llRVr0XZ+2P5O7zNPz/cxYbq56uSVKMuSpXp/+BG9POY1o80KUv8A&#10;wE+1V474/Cn9q/Of4g/GT9qn4WWLX3iUS2FgrKrXS2FnPEu77u94lZVr6+/Zh8da18SPgh4b8Q+I&#10;LhbvV71ZzNMsaxB9s8iL8q/KPlVa4sXldXB0Y13OMov+XU3wmZ08VWdDllGX949eopKWvJPbCiii&#10;gAooooAKKKKACiiigAooooAKKKKACiiigAooooAKKKKACiiigAooooAKKKKACiiigAooooAKKKKA&#10;CiiigAooooAKKKKACiiigAooooAKKKKACiiigAprfdP0p1J/D+FAnsfjl+05/wAnCePf+wrLX3z+&#10;wJ4UHhz9nvTrxl2Taxd3F+//AH35Sf8AjkSV8E/tObv+GgvHv/YVlr9V/hX4Y/4Qj4aeGNBKbH03&#10;TILdx/tLGob/AMer9J4gr8uVYXD/AM3+R+dZJR5syr1f5Tp7y3jvLeWGVVeN12lW/ir8Wfil4Nl+&#10;HfxF8S+GpVYDTr6WCLf/ABRbvkf/AIGmxq/UD9mf4zf8LYt/G8cs/nzaT4hureH5v+XVnZoD/wCh&#10;L/wCvk//AIKAfDOeH45aBqVjDk+KoYrdf9q6jdIv/QHirj4Zryy/Gzw1X7UTtz+jHHYSGIpH1x+y&#10;D4Y/4RP9nPwZbOoWS5tPt7H+957NKv8A46614tpf/FyP+Cil7PkSWvhPTNq/9+tv/oy6f/vivrnS&#10;dPtfDPh2zsY9sNrY2yRL/sqqba+Sf2CYW8X+MPit8Q51+bVtT8qBv7m53ldP/H4q8WjNzji8W/65&#10;menVp8v1bDf17p71+054qHg/4C+N9RD7Jf7Olton/uvL+6T/AMecV+PZUCMHvX7KfGr4SWfxu8ES&#10;+GNS1C60yxmnjlkayKb32HcF+Zf72P8Avmvn8/8ABNHwQP8AmZvEH/fdv/8AGq9vh3NsFllCar/F&#10;I8vPcsxWYV4Sp/DE9l/ZR8Kjwf8As8+CrIrtklsEvX/3p/3p/wDQ68S8YeA9P/aC/bZm0/VozcaB&#10;4P0mBrm1P3LiVj5iK3t+9+b/AK5ba+vrHT4dL023s7ddlvaxLFEvoqrtFfn3+z3+0FpOj/tUePb7&#10;W7qO303xPcy29teTP8qMkv7je38K7Pl3f7lePgfb4iWJxdL4rP8A8mZ6WM9jh40MNV+H/wCRPt74&#10;h/EDQvgx4BvfEGpo1vo+mxqvl2sWWxuCqqrXzA//AAUy8Ofati+DtWNt/f8AtEW//vn/AOyr6s8Y&#10;eDtF+JHhe70LXLSPUdIvl2SwseHH3lOVr4n+Lf8AwTnvNPhuL/4f6y1/t+f+yNS2rK/+5L93/vpV&#10;/wB6jKI5XUfJmV+YM0lmMVzYH4Tmf2tP2tdA+Nnw70bRPDMd9ZiW++0ahDeRbHVEX5E+VmVlZmZv&#10;+AV9Y/sSD/jGXwb/ALtz/wClU1flJqWn3mi6lcafqFrJZ3trK0U9vcJteJ1+8jV+rf7Ev/Jsvgz/&#10;AHbr/wBKpa+m4hwNDL8ro08P8PN+h4OQ4qtjMxnUr/Fynu9FFFfmZ+jBRRRQAUUUUAFFFFABRRRQ&#10;AUUUUAFFFFABRRRQAUUUUAFFFFABRRRQAUUUUAFFFFABRRRQAUUUUAFFFFABRRRQAUUUUAFFFFAB&#10;RRRQAUUUUAFFFFABRRRQAUn8P4UtJ/DQB+V/ibwr/wAJt+3RdaLs86KfxRvlT+9Ejb5f/HEev0g+&#10;J3iX/hCfhr4l10EJJp2mXF0v+8kTMv8A48K+Qvgl4XGtft9fEHVJk/c6O91Or/8ATV9kSf8AjjS1&#10;69+3h4rTw7+zvrUCS7JtWuYLCP8AF97f+ORPX2mYP63i8Jhv7sT4nA2wuGxVf+9I+V/+Ce3j7/hG&#10;/jTcaFPLtt/EFm8Sr/eni/er/wCOeb/31X3V8WPhPb/EzUvBN5Js83w7rsGq7m/iRA25P++th/4D&#10;X5IeAvFk/gXxroXiK35l0y+iuti/x7W3bP8AgVftRpep2uqabaX1vOssFxEssbqfvK3zKfyrq4qw&#10;0sJi4Yin9qJnw3iIYjDyoVfsnBftKeKv+EL+BfjXVVby5V0yWCJ/7sso8pP/AB91rg/2DfCv/COf&#10;s6aPOy7JtWuZ7+X/AL68pP8AxyJK5f8A4KMeKP7N+DemaLA/73WNTjRkT+KKNWf/AND8qvof4Z+H&#10;k8FfDzw3oQKZ0/T7e1b/AHkRVavnZRdLLY/35f8ApJ7kZKpmMtfhj+Z8hftzftEeMfh/8SNF8P8A&#10;hLXZtHWPT/tV39nRH3Mztt+8v91P/Hq4v9lH48fFP4ofHTQNG1TxbeXekYlnu4niiG5Fif8A2P7+&#10;yvJP2uvFX/CW/tD+NbtH3w2t59gT/Z8hEif/AMfR69r/AOCavhhbjxx4v8RSKM2NjFZIx/vSvvP/&#10;AKK/8er72pgsNg8h9rKEefl/9KPi6eMr4rOOSM/c5v8A0k+2fi94qPgr4X+KteRtkthps88f++qN&#10;t/8AHttfiyPev1E/b68WLof7Pt7YxsFm1i+t7BTu/wBrzW/SKtfwR+zd8MvEXwr8NaXqWi6Pr7WO&#10;nxW7albld8rBfnPnRtu+9u/irwsjzGnk+F9tVhzc8v8A0k9fOMHLNMT7OnP4Yn59fC39p74ifCH7&#10;PBo2vS3OlQn/AJBOofv7fb/cXd8y/wDAXWv1S+FPjh/iT8OtA8SyWLae+qWiXLWrtuMe4fyrzvR/&#10;2L/g3pV7HeQ+DIJJlbcqXV5cXCD/AIC8rL+ldR8TPjd4G+Cehh9b1W1s3hi/caValWuJOPlVIl5/&#10;9lrz83xmGzWpFYLD2kd2WYatlsJSxdX3T4M/4KD6PZaT+0B51oqrLfaTb3VyV/567pYv/QEWvs39&#10;iU/8Yy+DP9y6/wDSqavzQ+MXxOvvjD8QtZ8V30XkteSYgt93+oiX5UT/AL5/8er9Lv2Jf+TZfBn+&#10;5df+lUte7n9Grh8mw9Kr8UX+h4+R1Y180r1aXwnvFFJS1+bH6KFFFFABRRRQAUUUUAFFFFABRRRQ&#10;AUUUUAFFFFABRRRQAUUUUAFFFFABRRRQAUUUUAFFFFABRRRQAUUVxuifFPwd4k8UX/hrSvFWj6j4&#10;isd/2vSbW/ilu7fa+x98StuTa3y0AdlRXL+OPiJ4a+G2hnVvFWvafoGnbtn2jULlYUZuflXd95v9&#10;movAPxK8L/FPR31nwlrtl4h02Gdrd7mxk3osm1X2/wC9tdf++qAOtooooAKKKKACiuO8afFTwd8N&#10;ZrL/AIS3xTo/hg3wb7KdWvorX7Rt27tm9vmK7l/76FdjQAUUUUAFFFc5Y+N/Dmr61caNZa/pl3rF&#10;tuE+n295E9xDt+9uRW3LQB0dFFFABSHkEUtFAHxL8UP2Cde8b/EXxD4nsfGtvp0Oq3bXRt/s0u9N&#10;38OVeuWuP+CbXii6XbP4/tZk/uvZyt/7PX3R4g8UaP4VsVvNZ1Wx0i2ZvLW41C5SBN393cxqzp+o&#10;Wuq2cN7Y3MN7a3CrJHcW8iukq/3lZfvCvfpZ9j6MYxhLY8GpkmCqS5pRPgf/AIdla9/0O9j/AOAL&#10;/wDxdW0/4Jv+LVUKnxFt0Rf4fssv/wAXX35Rj/Oa3nxLmNT4p/gjOPD+BhtE/P8Am/4Js+JrnZ5/&#10;j+1m2fd32cjf+z1L/wAO4vFn/RRIf/AaX/4uvvzaaNtT/rFmH8y/8BX+Q/7CwX8p+fT/APBM3XpG&#10;dm8c2Ls3/Tg3/wAXUlv/AME1/E1ru8jx/aw7/vbLORf/AGev0A4o4qv9ZcxenP8Aghf6v4C9+Q+A&#10;Lj/gmx4ouk2z/EC1n/662crf+z1Lpf8AwTl8XaHcefpvxHhsJf79pBLC3/jr198Y9Ofxox68fjUf&#10;6xZhbl5l/wCAoP7CwV+bl/E+Irn9hn4o3lv5dz8aL65i/uTS3TL/AOja5qT/AIJl+IJWLv46093b&#10;7zNYN/8AF1+gOD/d/Wjn0/Wpjn+Pp/DL/wAliVLIsFP4o/ifn3/w7K1//od7HH/Xi3/xdfYfwI+G&#10;M3wg+FeieE7m9j1KbTllVriKPYrb5Xk+7/wOvQhjkilzxxXHjc2xeYU1TxErxR04TKsLgpe0oRH0&#10;tFFeUeuFFFFABRRRQAUUUUAFFFFABRRRQAUUUUAFFFFABRRRQAUUUUAFFFFABRRRQB+Xv/BRZtY1&#10;79sX4c+ErLxFqOi2us6Zp1k72c7p5Xm6hcRebsV13N/8RXL/ALSnwh+I37Cn/CMeLvDHxk1jV1vr&#10;17f7NcO8T7lXeN8TysssX9/d/s/3q2P+CkGiXHif9tj4X6LaanLo93qOmaXaxajb/ftXfUrhVlT5&#10;k+ZN+771Zn7TX7Lvin9mRdA+J/ibxbD8btKs76K0k0/xYt0uzdvZf+Xh9y/J/e/u/I9BR97ax+1N&#10;4P8Ah38Ofh74j+IWoN4auvFmn29xBbrZTz/vXiid0/dI+3b5v8VXvCn7UPw78afFjU/h1omtjU/E&#10;WlwSz3gt4G+zxCJkV083G1nUsPu18Mf8FJviPZ/FL4GfAjxjpULWNvqyXV3FbscPA3lQfL/wF/lr&#10;6x+GPwY+Ff7Kvwjt/HFzpNtZ3ul6J5ureIW3PdXG5FaX/e3v91f92gkoax/wUn+A2kap9jHiu4vg&#10;rbHuLPTLh4l/4Fs+b/gNe7fD/wCJ3hn4peEbfxN4X1m31nRZw2LuHKhSv3lZWG5W/wBlua+D/Afx&#10;SHxN8FXen/Cj9kLT9Y8BfNZpe6hdWtv9q/gf5ni+d/8Ab81m3fxV4x+zP4w1fw3+w3+0iunTyIYm&#10;sYolVuUF0/2eZ/8Av1j/AL4oA+6dS/4KJfAjS/FDaHL4zaWRZPJe+trG4ltFb/rqqfMv+2uV96+Z&#10;/wBi3UrTWP8Ago18YtQsLqG8s7qHWJ4bi3k3xyxPqFuyurD7y133/BOH4BfD/wATfs0vrWveGdJ8&#10;Qalrl/dRXcuoWaztHGjeUsS7h8nA3fL/AH68o/4J8eFrHwN+3h8TvDmmytLp+k2erafau77t0UWo&#10;W6J/46tBRyf7eX7QHgP47fHDwBbaf4guNR8EaOUg1jFtPF5DNdf6RtVk3O/lIn3K++/2evF3wQ8L&#10;/BjVfEPw1u7XQ/h3BfSS3l3OJ4Io59kSu58/5h8vlV8bft1+B/Deg/tkfBrT9N8P6Xp2n3z2DXlr&#10;a2MUUU+6/ZX3qifNuX+9Wv8A8FWJofAPhL4c+B/DenWugeG9RurzUbq1022SC3lni8pEO1APu+ax&#10;/FaAPo2H/gpN8A5tc/s//hK7hUzt+3Nplx9nz/vbN3/jte4+Ivit4V8L/Du48eX2tQt4Uhtlu21S&#10;03XERhbG108oNvHzfw14540/ZH+E1n+zpqvhmHwpo0NrZ6NK8GtLaxfaklWIul15/wB/fu+b73+z&#10;92viL9nbxjqmr/8ABPX4+eHrySWbTdHeCSw3f8svPZd6L/sb03f8Dagk+7rz9uL4PW9r4Qli8WG6&#10;bxXJs0y2t7KUyuv2hoC7qy/ul81HT5sbtvy5re+Nn7Wfwx/Z/vLWy8YeIfs+qXCebHptpC89xs/v&#10;sifdX/exXyr/AME3f2ZvA3i/4MweOfE+hw+INcl1OVLGa+LP9jjgddnlL/C3mh23e4rzv4NeFNM+&#10;O3/BSz4jf8Jraw6xDpN3qktvZXyebFL9luEtbdGR/vKqfNt/2KCjK/4KQ/HbwT8fNK+E2r+Cddj1&#10;aCCbVIrmLa0U0Df6F8jqw3L/AOgtX6zr90V+Tf8AwVM+EfhP4d/ELwPq/hrTLPRptbtrhL6ysIUh&#10;iZoni2S7F/ibzdn/AACv1kX7ooA+Fv8AgrNrep6D8J/BUumahd6bK2uMjvaTvE7L9nf+7XB+GP2C&#10;PiRqXwt0Dxn4J+OGvWmv6jpVtqUWn3Es8CbpIll8rz0m+X733tldh/wV/wD+SQ+B/wDsOt/6TvX1&#10;1+z9/wAkH+HH/Ytab/6SxUEnx/8AsK/teeOPEXxL1T4NfFZmm8VWfnpaXtwqrcebb/623lC/e+VX&#10;ZX/2G+9XcfBbwz8FLH9svx5qfhXxlrepfE6f7cdW0S6gZbSDdMnmhG8hfutt/jbrXzd4O1az+I3/&#10;AAVkk1Xwwyz6ZFqc7S3Fvjb+4094pW/3XdW+b+PfXU/swJ53/BTb4xIrbdy6wm9f4f8AS4qCj6c+&#10;IX7fXwW+Gfia68P6n4pkvNTs5PJul02yluFgcfeV3Vdu7/dqX4g/tpfDjwx8F7Xx9ZeIybTXob2P&#10;w/NNp1zturqDcmxk2bl/ejb8+1a+DvBfh3x9+wL418S6l43+EFp4/wDDd4yQPrs0XmxIis/72KfY&#10;yxb93zI6b22LX21YeJfhf+0N+yPrniLw34U0qLRrHSdU8jTLrS4B/Zd75TvNtXbtRt7b96/e37u9&#10;AHk37D/7e0HjyS60P4peLPN8Z61rUdroljDpjpCYnRFVFaKLYvz7/vtX0nrH7Wfwq8P+MvFPhjUv&#10;Fsdjq3hm1a71aO4trhUt418r+PZtdv30fyIWZtw4r5T/AOCTvgbw5r3wz8T6vqfh7TNS1iw19fse&#10;o3VpHJcW4W3iZdrsu5Pm/u15nqPws0v4x/8ABUDxL4Y15WudDkvpZ761V2X7VFFapKkT7f4N6pQB&#10;9NftAfEv4F/tMfs22mu+KvFWuaF4CXxCsEWo2Nm32g3iRS/Js8qX5djv/B2r274f+IPAnwz/AGef&#10;C+q2viHyPAWmaLa/Y9a1X90zWuxRE7/KnzsNvy7B838NfMX/AAUk+G/hr4Xfsk6fovhPRrbQtKfx&#10;XBObSzXYgdre43N/47XgH7aPirUrb9k79mPw5FK0OlXmgJe3CfwyzRW9uqf98ebL/wB90En254R/&#10;4KD/AAW8b+NtM8MaVr1/c6nql3FZWZOlXCxSzO+xVzs+X5v71eAftrf8FBLrwt4j0/wr8KfFSW95&#10;Z3l1ZeJJW0x/NtZYpUTYjyps/wCevzJu+596vr/4a/s5/Db4b+F/D9jovhLRGk0tYpYNSawie5aZ&#10;efP83bu37vm3V8Kf8FWPB+geHvGvwvm0rQ9O0241OW+lv5rWzjja6fzbf55SqfO3zt97+/QUff8A&#10;8G/j74H+Pej3+q+B9XbWbOxn+yzytaSwbZNobb+9RfWtH4vfErTPg/8ADXxF4z1cNJY6NaNcNGjf&#10;NK33UiX/AGmcqv8AwKtTw34H8PeCbeWDw5oWmaDBM/myw6ZaR26O395gi14B/wAFIbG8v/2QfGYt&#10;FZ/Kks5p1XvEt3Fv/L73/AaCT5J+E/gf4x/8FFtY1fxR4p8dXvhLwDbXTW8VnYh/JZvv+VBBuVG2&#10;oy7pX3N838X8P1B8AP2Ef+GevifYeJtH+Imt6rpMcFxFc6PfLtSdmTaj/I+35P8AaWm/8ExfEWla&#10;v+yjomnWLxG90m+vLe/RfvLK9w8qN/36dP8AvmvrGaeK2iaWRlSNF3MzfwrQB88/Er9vj4L/AAr8&#10;UXnhzV/E00utWE7295bWNhPL5Eq/eVn2bP8Ax6vQvg/8evA/x60a41XwR4gi1mK3ZUuYQjxTQM3K&#10;h4n2suf733W2nFfH2h/tGaD8RPHXi2L4K/s2Q/EbzbyW41PxJqLRW/2qWVn+Zmlif5H+fajuvy/w&#10;rXG/8E+5L/R/23/ihpc/h+LwYJtJvJbnw5bzrNDZyrd2/wC6Rk+X5N7f990AfXs37cXwYh0fxRqL&#10;+Lgtt4duo7K+VrKdG+0N5uyKJWT96/7iX7mfuV0erftQ/Dnw98JdI+I2reIV0rwzq0XmWMt1E/n3&#10;H+wkS5Zm46Cvzs/Yj+B/hr41ftOfEpfF9iusaJo0t1dJpkzN5Mtw926IzL/FtXzf++6v/tkLDov7&#10;YXw+8Fad4Hk8VeFvC+nWv9meCLEuiXW53ldE+V/vfJu+X7sW2go+3PhX+3V8HPi54kt/DmieKGtt&#10;ZujstrbUrWW389/7iuw2l/8AY3bvavoevyV/aWh8e/HjS/D7eHf2Wdf+HmvaNdebFq2l2rszRbf9&#10;VsW1i/i2Mr/w7P8Abr9RfAepajq/gfw7f6vayWus3On28t5byrsaK4aJWkRl/hw2aCTpaKKKACii&#10;igAooooAKKKKACiiigAooooAKKKKACiiigAooooAKKKKACiiigAooooA+Fv20P2Q/ij8afj14X8f&#10;+Ab7RNPfQ9MtYbebULlkljuorqWZX2eU6svzr+VcR4s/Yr/aY/aEvNO0/wCLXxP0Z/DlrP5uyz+b&#10;Y395YIreJGfbv+Z3/jr9IKKAPiL9sD9ibXvih8L/AIX+Cvhw+m21h4Rjlt/+JtdPGxXZEiNlUbc3&#10;yNu+tfR3xa+EMfxe+BmsfD+9u/sP9paelp9qiXd5cq7WV/8AaXei16fRQB+efwr/AGcf2rPAvg0f&#10;Ci38T+GdD8BI8sX9uW/767ggkd3l+z/Irb23P9/b977yV1v7K/7Det/DXwB8XvA/juXT7rQvGEcN&#10;vazadO8syoqXC723Iu1l3xMv+0tfb9FAH5t/DL9lf9qz9n5tX8JfD/xV4ePhTUJ2mS/uWXZE7fL5&#10;yxujtE+0JuVdy/J/FXc/sb/sSePP2d/2gPEHizX9Y03WdFu9LuLKK8hmc3U8rzxPvdGT5fuN/G1f&#10;ddFAHxv+1T+yn40+Mn7SPw08c6BJpi6L4c+x/a1vrhklPlXrTPsXY275DXpf7XH7L+nftR/DuPRZ&#10;7saPrunTG60nU2G9Ym24ZHX+6/6FEbnbtr32igD84734D/tkav8AD/8A4VbeeKvD/wDwiTwf2fJq&#10;f2lfNltfu+U8vleaybPk+5uZa9js/wBiseAf2O/FPwq8KXcF94m12LzLjU74GKOe5Lp/vbEVE2r9&#10;P9qvrmigDwT9jP4L+IPgH8CdO8HeJnspNUt7u6uGexleWLa8pZfmZV7V4F8fP2MfiTpP7Qj/ABj+&#10;B+rWNjrF1L591p15L5Oy4ZNsrpuXZIsv8Sv/ABN/3z97blPQ0u4etAcx+Y3xm/YV/aK+PmpaV4q8&#10;Y+KPDd/4jCNbtpfnvFb2Fuu1kRNkW12d2fd/wH5m/h/Tn+GjI9aNw9RQI+WP29v2bfFv7S3gHw3o&#10;vhGTTYLrTtT+1zf2lO8SbPKZPl2o396vDl/Zh/bD17wjaeDNQ+Kug6X4Wt7WPT0hs5/KdbdF2Km6&#10;K1V3+X+83zV+iokV/utT9wHU4oHzHzP+yP8AsVeHf2XbK8vlvG8QeLb6PyLnVZovLWOLO7yoUH3F&#10;3Y3f3torkPgn+yl41+H/AO2b49+KmpS6Y3hrXBf/AGVYLlmuf3twjpvTZ/dX+9X2N5i/3hS0CPz9&#10;8efDf9tDx94P1PwHrGp+DbvRNUR7W61dWVGaJv4fubv/ACFur6A/Zv8A2YbP4H/s+3Pw7vb86pNq&#10;xupNWu4AURpZ4/Kfyg38KoiKP93d3r6DpKBn55fs6/svftGfsy/EBdG8Oar4fv8A4dX2sW1xqdwz&#10;pvltUdd7KjLuWVovk/D738dejeDf2VPGug/t3a78YLqXSv8AhFL3z/KjW5f7X81ukS/Js2/e/wBq&#10;vseigD5w/bk+AviX9oz4NWnhXwrJp8epR6vBfO2ozvFF5aRSr99Vb5vnWuS+KH7E8vxg/ZW8B+Ad&#10;S1K20vxp4T0+3is9QTfLbCdIUWWJv4jE5X7/AN75Ub/Zr6jTxJpTa82jrqdo+sLF5raf56+eqf3t&#10;md233rZ4oCMj4P8AhT4A/bK8D3Hhfwxfa74cm8IaZc28c99JLFLM9krLuiR2i3/cyvzpu/267v8A&#10;b2/ZN1r9pjw34avPCt9b2/iTw/NP5VveP5cd1FLs3LvH3XVokK/8Cr613D1rO/tqw/tT+zvt9v8A&#10;2js837H5q+bs/vbM7ttAcx4/+zDbfGmDw/qyfGmfTp9QSWJNP/s/yuYlT52fy/4t1et+IfD+n+Kt&#10;B1DRdWtIr7S7+B7W5tZeUkiddrJWtRmgD85pv2CPjH+z5441DxD+z/48gh0+6+9p+qS7Zdn8ETqy&#10;PFPt/vvtavWPgv4N/aj17x1Efi9rui/8ILJaXNve6Zp7W6zT+bEyq6+VF/eb+/X2DRuHrQB+dXwv&#10;/ZX/AGmv2adW1/w58Mde8LXnhTV7nzV1LVPvxfwrK6bdyvt/hTetdr+y/wDsZ+Pfgf8AtNeIPHOu&#10;6/ZeJNK1TTJ4JNQaVvtdzdSvbyyytFs+X96kv8f92vt3zE/v/rT8igFK+x8dfsbfsq+NPgH8XPiN&#10;4l8TS6W+n+IN32T7DcvM/wDx8PL825F2/K1an7Xn7I2rfHDxF4d8e+AfEEPhn4keHdq21zcb0hnR&#10;HLp8yq+1kZn52NndtbivrKigD4fsvDP7a3iu4stK1fX/AAj4X01ZUF5qloF+0SxBvm27Ufazf7O3&#10;/gNfbvl07NFAC0UUUAFFFFABRRRQAUUUUAFFFFABRRRQAUUUUAFFFFABRRRQAUUUUAFFFFABRRRQ&#10;AUUUUAFFFFABRRRQAUUUUAFFFFABTJP9WafTX+6fpQJ7H5x/Avxvq/ws+Mmt+Kru6kfwZq/ii68O&#10;aksj/JbSs/mwS/8Afbt/wEtXfeEb6aW7/a+/et+7t5dnzfd/0e8rrfhn+zlqup/DX4r+FvF2nf2U&#10;niHXbq8spHkilOw7Ghn+V2xtdR8vtXLfAv4G/Ezw/wCAfjhbeLNIdde8S6V9nsXa7gf7ZL5Fyn3k&#10;b5fmdfv7fv19tiK+Gq+1nzR5vdj66xPiKVHFU/Zx5fd94yvhN+1V4C8L/sx2/hHVNZuE8Srpl5bv&#10;F9jnb95K8uz59m3+Naw5Lvxaf+Cf3hmXw6+oSKdSuP7Vksmbzfsf2i43/wDAd23d/wDE19I/CH4c&#10;6/4Z/ZVtfCOq6Z9n8RLpd5btZeZE3zytLsXerbf41/irn/hFo/xH+B/7M/hrTbPwSuu+J7W7n+16&#10;I+oRRMsDyyvvWXcy7vuf3vvVzSxOGi5yox972n82+50xw+IkoxqS93k/l9Cr+ybpfwWk1GfVvhnd&#10;TrqzWP2e8sLy5l+0bN6NveJ/9pV+ZPl+aui/bomlh/Zp8TtGzI3m2fzo3/T1FXEfCX4U+MvEn7Rz&#10;fE7XPBtr8PNOt7Frb+zre6SWa9lZWQu+zj+L73y/cX733q9O/ay8B658Svgb4g8P+HLL+0tXupLV&#10;orfzUi37LhHb5nZV+6p71w1JUoZjSlz8y93m8vK52U41ZZfUhy66ni37NGs/ArR9Sj1fQdT1M+J9&#10;O0aW81B7t7ryokVE+0P8/wAldJ/w114zuvC8/jy0+F8s3w4jkYf2g2pol20KuVabytn3eP8A7L+K&#10;va/+EBbXvgmfB2of6DPe6B/ZlwyHf5TPb+U3+9tz+lfNFt4P+N+mfBef4NReArS4RkfT4/FH9qRf&#10;ZfsrvuZ/K+/91nX+9/s10qWHxdWVSX832pfZ/AwccThaUYx/8lj9o9tvP2jLaX4hfDPQtK05NS0v&#10;xtaPeRag02xoUVN6/Jtqwvx2kk+O3if4dnRV8nR9D/tddQF180v+q+TZt+X/AFv3t38NeUeOvgb4&#10;w+G958Gta8HaWvjCXwVbPZ3tks6QNOGQBnTdx13Y/u/LVn4d/Dv4kX/7QnjPx54p8NQ6JYa14day&#10;too7+KfypcwBIW+b722JmZtu2s/q+D5PaRlpy9/tc3/yJX1jGX5ZR+1/5Ly/5lC0/bS8Zat8N5PH&#10;en/C8P4d0+XytSuZtWVfm37f3S7NzfeT5tv8X+zXefET9qSXS28Bab4M8OnxP4k8ZWi39lZSTiBI&#10;7dk373bt/F/3w1cb4R+CPjbS/wBirWPAlxogi8V3IuPL0/7TF82643L8+/b93/aqjr/wb+IPg+6+&#10;C3jvQNATXdc8K6BBpGq6G11FCw/cbG2P91iPNlX5f9n71aungHUtGMfil13933fxM/aYyMPelL4Y&#10;/Z+8rfCPxRrXiX9uDXp9f0F/D2tQeGTBc6ebhJ1V1eD5kdfvKyujV2fjj9pnx98NITrfib4cWun+&#10;F0uVhlMWuRy3sUTvtWbytn/jtc/4L+HvxV1/4/8Aijx1rXhyPwimq+G5bCwdL6K4+xS5iWNX2/Mz&#10;fIX+7tryPUP2a/H+pfCi+8Oj4T23/CYxz/aLvxVd6vFLcX/77d+63P8AK20j77fdVv4nrq5MLVrR&#10;9ry8vLFb7f8Ak3+Zyqpi6dOXs+b4n/Wx6t8ePi58StH+PngDTNC0dv7IuZJZLK1i1RYl1vES8S/8&#10;8tm/+L71dnpvirSm/aqhttT8KQ6Z4pPhJLu81v8AtOVvITPz2/lf6tlVv46z/j58P/GbeK/hL4y8&#10;N+HB4iufC4db7SUukhmIdEHyM3y/wtUsfwt8VeKv2kF8XatoEmk6Bqfg3+zrw/a4naC5kI32/wAr&#10;bm2/39u2uV/VZUYrSNoy/wDArnX/ALTCcvte9Ezv+GtPF/iDSNX8YeFPhk2r/D/TJZVk1O41NILi&#10;eKL78qRbPurz/erY8e/teWmg6B8O9Z8P+HbjxLbeNJJYYIUuPKnjkVkXygu1lZt7bf8AgJrz3w34&#10;R+NXwn+F+ufCbTPBNv4hs7k3Nvp/iWHVIoYY4J/vM8T/ADbl3u3/AMV/FoX37NPinw1p/wAAdI0q&#10;1TVYvCWqS3msXkUyIsXmzxSs672VmXO/7ufu05UcDGXvqPL/AIt48vX5kxrYzl93m/8AAet+h6P8&#10;NP2gfEWufF6f4d+NfCEfhfWZLD+0bRre/S5SaLONvHf7/wD3w1d/8Vfg74d+MWlWVl4ijumt7OXz&#10;4vsty8B37fVTXn2qfDfxHcftiaJ4zh03f4XtvDzWMt950fy3G+U7du/d/GvO2vfmBxz0rxa9SNOr&#10;Tq4f3fd6HsYeM6tKVOv72p+evwD+Fvhn/hEviZ431K2v9SvPBOrXVxp9v/aMsSstqnmojf8AAkr2&#10;3wj+1d4m8VeBNb8aj4fta+FNN0WW+i1Ca+G25vI2UNAnybtn3/n2fwVnfCv4MeMvDvwh+Nuhanoz&#10;W+p+Ip9SfTLX7TE/nrLbsiHcr7V3N/e29a63wR8H9d/4ZBPw91C2XS/EU2kXVoYpZEdY5XaTZudd&#10;yn7y9K9vGYjDV6sp1Pe96P8A4Db3jyMNRr0oxjT933Zf+BDvHH7Ts/g39nrQPiWvh2O5k1MW5/s3&#10;7ZtWPzV/v7P/AGWoPHf7SOu2Pxjm+HPg3wpaa1rdraJdXUupaktmrblVtkX95trr/la8O8XfDf43&#10;ePP2fdF+HP8AwruPTToUkSS3T6rb77/ZuVPKTdtT7+9m3/w/LXf/ALUXw31z4k6le2Wn/B/+2tTN&#10;vHHpvi631WKB4X/2lyrfI2773FRHDYWM4xly/a+16cv2v+CKWKxco80eb7P2f/AuhU/aW+LHxS0L&#10;xF8NLex0JtFh1DULNngttWT/AE+6byt9k7L91VY7d33XzX1V4VvtV1Dw5p9zrenJpOpyw7rqySfz&#10;1hf+7vH3q+Zvi58HviDJ8NfhFNawr4v8S+Db61vb2H7Tsa62bWO12+99zbk/NyGr6U8G6pqeueG9&#10;Ov8AWdGfQNSniDT6bNMszwH+7vXhq87Gez+r01TUfd5j0MH7X6xU9pzfZOjpaKK8g90KKKKACiii&#10;gAooooAKKKKACiiigAooooAKKKKACiiigAooooAKKKKACiiigAooooAKKKKACiiigAooooAKKKKA&#10;CiiigBKMe1LRQAlGB6UtFACYHpRgelLRQAlFLRQAlGPalooASilooASilooATHtS0UUAJRS0UAJg&#10;elLRRQAlFLRQAlLRRQAlFL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/2VBLAwQUAAYACAAAACEAhiD9H+EAAAAKAQAADwAAAGRycy9kb3ducmV2&#10;LnhtbEyPQUvDQBCF74L/YRnBm92k1aTEbEop6qkItoJ4m2anSWh2NmS3Sfrv3Z7sbR7v8eZ7+Woy&#10;rRiod41lBfEsAkFcWt1wpeB7//60BOE8ssbWMim4kINVcX+XY6btyF807HwlQgm7DBXU3neZlK6s&#10;yaCb2Y44eEfbG/RB9pXUPY6h3LRyHkWJNNhw+FBjR5uaytPubBR8jDiuF/HbsD0dN5ff/cvnzzYm&#10;pR4fpvUrCE+T/w/DFT+gQxGYDvbM2olWQfqcLEJUwTJMuvpxmobroGAexQnIIpe3E4o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QBH1N0wIAAFQIAAAOAAAAAAAA&#10;AAAAAAAAAD0CAABkcnMvZTJvRG9jLnhtbFBLAQItAAoAAAAAAAAAIQBE4BcCoC8AAKAvAAAUAAAA&#10;AAAAAAAAAAAAADwFAABkcnMvbWVkaWEvaW1hZ2UxLmpwZ1BLAQItABQABgAIAAAAIQCGIP0f4QAA&#10;AAoBAAAPAAAAAAAAAAAAAAAAAA41AABkcnMvZG93bnJldi54bWxQSwECLQAUAAYACAAAACEAN53B&#10;GLoAAAAhAQAAGQAAAAAAAAAAAAAAAAAcNgAAZHJzL19yZWxzL2Uyb0RvYy54bWwucmVsc1BLBQYA&#10;AAAABgAGAHwBAAAN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27349;height:1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iEwQAAANsAAAAPAAAAZHJzL2Rvd25yZXYueG1sRE/NasJA&#10;EL4XfIdlBC9FN7a0SnSV0jbVY9U8wJgds8HsbMiuJr69Wyh4m4/vd5br3tbiSq2vHCuYThIQxIXT&#10;FZcK8kM2noPwAVlj7ZgU3MjDejV4WmKqXcc7uu5DKWII+xQVmBCaVEpfGLLoJ64hjtzJtRZDhG0p&#10;dYtdDLe1fEmSd2mx4thgsKFPQ8V5f7EKvn+OX/71t9se82yTv4UpmU32rNRo2H8sQATqw0P8797q&#10;OH8Gf7/EA+TqDgAA//8DAFBLAQItABQABgAIAAAAIQDb4fbL7gAAAIUBAAATAAAAAAAAAAAAAAAA&#10;AAAAAABbQ29udGVudF9UeXBlc10ueG1sUEsBAi0AFAAGAAgAAAAhAFr0LFu/AAAAFQEAAAsAAAAA&#10;AAAAAAAAAAAAHwEAAF9yZWxzLy5yZWxzUEsBAi0AFAAGAAgAAAAhAICkqITBAAAA2wAAAA8AAAAA&#10;AAAAAAAAAAAABwIAAGRycy9kb3ducmV2LnhtbFBLBQYAAAAAAwADALcAAAD1AgAAAAA=&#10;">
                <v:imagedata r:id="rId2" o:title=""/>
              </v:shape>
              <v:rect id="Rectangle 20" o:spid="_x0000_s1028" style="position:absolute;left:23695;top:42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611B1DDC" w14:textId="77777777" w:rsidR="00DD1C83" w:rsidRDefault="006722D9" w:rsidP="00DD1C83">
                      <w:r>
                        <w:rPr>
                          <w:rFonts w:ascii="Arial" w:eastAsia="Arial" w:hAnsi="Arial" w:cs="Arial"/>
                          <w:color w:val="808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6" o:spid="_x0000_s1029" style="position:absolute;left:23863;top:8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3275A3BD" w14:textId="77777777" w:rsidR="00DD1C83" w:rsidRDefault="006722D9" w:rsidP="00DD1C83">
                      <w:r>
                        <w:rPr>
                          <w:rFonts w:ascii="Arial" w:eastAsia="Arial" w:hAnsi="Arial" w:cs="Arial"/>
                          <w:color w:val="7F7F7F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5392FE4" w14:textId="77777777" w:rsidR="00DD1C83" w:rsidRDefault="00672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AD"/>
    <w:multiLevelType w:val="hybridMultilevel"/>
    <w:tmpl w:val="5B3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1EC"/>
    <w:multiLevelType w:val="hybridMultilevel"/>
    <w:tmpl w:val="FBEE9810"/>
    <w:lvl w:ilvl="0" w:tplc="5672D32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AEF1F67"/>
    <w:multiLevelType w:val="multilevel"/>
    <w:tmpl w:val="B28E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64F1F"/>
    <w:multiLevelType w:val="hybridMultilevel"/>
    <w:tmpl w:val="6ACCA188"/>
    <w:lvl w:ilvl="0" w:tplc="247AC2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4EE3"/>
    <w:multiLevelType w:val="hybridMultilevel"/>
    <w:tmpl w:val="3028F316"/>
    <w:lvl w:ilvl="0" w:tplc="A1CA5A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77023EA"/>
    <w:multiLevelType w:val="hybridMultilevel"/>
    <w:tmpl w:val="0D18A5D0"/>
    <w:lvl w:ilvl="0" w:tplc="26920D5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1250D"/>
    <w:multiLevelType w:val="hybridMultilevel"/>
    <w:tmpl w:val="5F7EC28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F3214E1"/>
    <w:multiLevelType w:val="hybridMultilevel"/>
    <w:tmpl w:val="409E5D0A"/>
    <w:lvl w:ilvl="0" w:tplc="247AC2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9482C"/>
    <w:multiLevelType w:val="multilevel"/>
    <w:tmpl w:val="EF8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77485"/>
    <w:multiLevelType w:val="hybridMultilevel"/>
    <w:tmpl w:val="D07A96E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F52602A"/>
    <w:multiLevelType w:val="hybridMultilevel"/>
    <w:tmpl w:val="00D6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70133">
    <w:abstractNumId w:val="2"/>
  </w:num>
  <w:num w:numId="2" w16cid:durableId="1547526962">
    <w:abstractNumId w:val="1"/>
  </w:num>
  <w:num w:numId="3" w16cid:durableId="1285578352">
    <w:abstractNumId w:val="4"/>
  </w:num>
  <w:num w:numId="4" w16cid:durableId="764347462">
    <w:abstractNumId w:val="5"/>
  </w:num>
  <w:num w:numId="5" w16cid:durableId="662003727">
    <w:abstractNumId w:val="10"/>
  </w:num>
  <w:num w:numId="6" w16cid:durableId="1621839831">
    <w:abstractNumId w:val="6"/>
  </w:num>
  <w:num w:numId="7" w16cid:durableId="1941329324">
    <w:abstractNumId w:val="9"/>
  </w:num>
  <w:num w:numId="8" w16cid:durableId="1435781985">
    <w:abstractNumId w:val="3"/>
  </w:num>
  <w:num w:numId="9" w16cid:durableId="381563551">
    <w:abstractNumId w:val="7"/>
  </w:num>
  <w:num w:numId="10" w16cid:durableId="1618637305">
    <w:abstractNumId w:val="8"/>
  </w:num>
  <w:num w:numId="11" w16cid:durableId="25024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0"/>
    <w:rsid w:val="00096B92"/>
    <w:rsid w:val="000B6D02"/>
    <w:rsid w:val="000C6E5C"/>
    <w:rsid w:val="000F795F"/>
    <w:rsid w:val="00141BEF"/>
    <w:rsid w:val="00143703"/>
    <w:rsid w:val="001A5503"/>
    <w:rsid w:val="001E6ECD"/>
    <w:rsid w:val="002553CA"/>
    <w:rsid w:val="002C78B1"/>
    <w:rsid w:val="00326EC3"/>
    <w:rsid w:val="003522D3"/>
    <w:rsid w:val="00390B31"/>
    <w:rsid w:val="003A3C7B"/>
    <w:rsid w:val="00440332"/>
    <w:rsid w:val="004B4691"/>
    <w:rsid w:val="00516392"/>
    <w:rsid w:val="00531D5A"/>
    <w:rsid w:val="005534F0"/>
    <w:rsid w:val="005D4BFD"/>
    <w:rsid w:val="006722D9"/>
    <w:rsid w:val="00703B60"/>
    <w:rsid w:val="007904E0"/>
    <w:rsid w:val="007D5AE1"/>
    <w:rsid w:val="00893122"/>
    <w:rsid w:val="00A35158"/>
    <w:rsid w:val="00A87EF6"/>
    <w:rsid w:val="00AE5659"/>
    <w:rsid w:val="00B80F34"/>
    <w:rsid w:val="00CC10AA"/>
    <w:rsid w:val="00D11B25"/>
    <w:rsid w:val="00D52573"/>
    <w:rsid w:val="00DC7D97"/>
    <w:rsid w:val="00E53852"/>
    <w:rsid w:val="00F01175"/>
    <w:rsid w:val="00F1084A"/>
    <w:rsid w:val="00F4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3502"/>
  <w15:chartTrackingRefBased/>
  <w15:docId w15:val="{CE8A598A-3273-4A90-A987-1605BDF9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6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03B6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3B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3B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3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6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3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60"/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3B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">
    <w:name w:val="bold"/>
    <w:basedOn w:val="DefaultParagraphFont"/>
    <w:rsid w:val="0032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lacksheeppress.co.uk/wp-content/uploads/2016/12/Sample-PA3_Time4Sounds_Nursery-2.pdf" TargetMode="External"/><Relationship Id="rId17" Type="http://schemas.openxmlformats.org/officeDocument/2006/relationships/hyperlink" Target="https://www.blacksheeppress.co.uk/wp-content/uploads/2017/01/PA4_Researc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rtfordshire.gov.uk/microsites/local-offer/media-library/documents/resource-area-documents/spld-phonological-awareness-pack-pdf-6mb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acksheeppress.co.uk/product/phonics-acquisition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5" ma:contentTypeDescription="Create a new document." ma:contentTypeScope="" ma:versionID="bb51b2a7d9fc2aa14ce62c84b9a8ae83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15454063fd36ce9a844053ae652d2796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  <SharedWithUsers xmlns="09ff7fa6-d74f-4478-93ae-1ca97f04d790">
      <UserInfo>
        <DisplayName>Laura Turner</DisplayName>
        <AccountId>245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385CF-B5F5-4563-8422-FB668EF38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d7185-9abe-4a05-a6e9-a879d2bc584c"/>
    <ds:schemaRef ds:uri="09ff7fa6-d74f-4478-93ae-1ca97f04d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3BBDA-1EB3-4D7F-8B9A-A63A8709F6BC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9ff7fa6-d74f-4478-93ae-1ca97f04d790"/>
    <ds:schemaRef ds:uri="02dd7185-9abe-4a05-a6e9-a879d2bc58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317C80-0E62-4283-91A3-84DD14CDE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Links>
    <vt:vector size="24" baseType="variant">
      <vt:variant>
        <vt:i4>4980861</vt:i4>
      </vt:variant>
      <vt:variant>
        <vt:i4>9</vt:i4>
      </vt:variant>
      <vt:variant>
        <vt:i4>0</vt:i4>
      </vt:variant>
      <vt:variant>
        <vt:i4>5</vt:i4>
      </vt:variant>
      <vt:variant>
        <vt:lpwstr>https://www.blacksheeppress.co.uk/wp-content/uploads/2017/01/PA4_Research.pdf</vt:lpwstr>
      </vt:variant>
      <vt:variant>
        <vt:lpwstr/>
      </vt:variant>
      <vt:variant>
        <vt:i4>1507401</vt:i4>
      </vt:variant>
      <vt:variant>
        <vt:i4>6</vt:i4>
      </vt:variant>
      <vt:variant>
        <vt:i4>0</vt:i4>
      </vt:variant>
      <vt:variant>
        <vt:i4>5</vt:i4>
      </vt:variant>
      <vt:variant>
        <vt:lpwstr>https://www.hertfordshire.gov.uk/microsites/local-offer/media-library/documents/resource-area-documents/spld-phonological-awareness-pack-pdf-6mb.pdf</vt:lpwstr>
      </vt:variant>
      <vt:variant>
        <vt:lpwstr/>
      </vt:variant>
      <vt:variant>
        <vt:i4>65539</vt:i4>
      </vt:variant>
      <vt:variant>
        <vt:i4>3</vt:i4>
      </vt:variant>
      <vt:variant>
        <vt:i4>0</vt:i4>
      </vt:variant>
      <vt:variant>
        <vt:i4>5</vt:i4>
      </vt:variant>
      <vt:variant>
        <vt:lpwstr>https://www.blacksheeppress.co.uk/wp-content/uploads/2016/12/Sample-PA3_Time4Sounds_Nursery-2.pdf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https://www.blacksheeppress.co.uk/product/phonics-acquisition/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Davies</dc:creator>
  <cp:keywords/>
  <dc:description/>
  <cp:lastModifiedBy>Claire Lingard</cp:lastModifiedBy>
  <cp:revision>2</cp:revision>
  <cp:lastPrinted>2023-02-10T11:49:00Z</cp:lastPrinted>
  <dcterms:created xsi:type="dcterms:W3CDTF">2023-02-10T11:53:00Z</dcterms:created>
  <dcterms:modified xsi:type="dcterms:W3CDTF">2023-02-10T11:53:00Z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  <property fmtid="{D5CDD505-2E9C-101B-9397-08002B2CF9AE}" pid="3" name="MediaServiceImageTags">
    <vt:lpwstr/>
  </property>
</Properties>
</file>